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11.16</w:t>
      </w:r>
      <w:bookmarkStart w:id="0" w:name="_GoBack"/>
      <w:r>
        <w:rPr>
          <w:rFonts w:hint="eastAsia"/>
          <w:lang w:val="en-US" w:eastAsia="zh-CN"/>
        </w:rPr>
        <w:t>厦门建行二面</w:t>
      </w:r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离职原因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转行原因（有没有培训？）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职业规划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用的什么数据库？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有张表越来越慢 数据量不变 占用存储空间有没有越大（高水位）（没注意听题  现在一听录音发现答偏了）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用户画像的数据用来干什么？ 是不是会用到特定的字段。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有没有接触什么其他银行项目？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薪资待遇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1BD01"/>
    <w:multiLevelType w:val="singleLevel"/>
    <w:tmpl w:val="1261BD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3002F"/>
    <w:rsid w:val="202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2021-11-19T10:46:00Z</dcterms:created>
  <dc:creator>小槿霈</dc:creator>
  <cp:lastModifiedBy>小槿霈</cp:lastModifiedBy>
  <dcterms:modified xsi:type="dcterms:W3CDTF">2021-11-19T10:46:41Z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D6909ABFF13D4D4BAC56C259963FD799</vt:lpwstr>
  </property>
</Properties>
</file>