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招商证券面试</w:t>
      </w:r>
      <w:r>
        <w:rPr>
          <w:rFonts w:hint="eastAsia"/>
          <w:lang w:val="en-US" w:eastAsia="zh-CN"/>
        </w:rPr>
        <w:t>总结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什么是游标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Oracle优化器RBO与CBO有何区别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如何截取一段字符串句号前的字段；如果没有句号呢？---老师说用正则表达式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 动态分区 和 静态分区 有何区别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 存储格式有哪些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CTM如何配置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表分区有哪些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数仓层和集市层有什么区别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会计三大报表是什么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资产负债表里的主要有哪些内容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什么是股票期权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什么是买断式回购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BF392F"/>
    <w:multiLevelType w:val="singleLevel"/>
    <w:tmpl w:val="F9BF39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77938"/>
    <w:rsid w:val="4F777938"/>
    <w:rsid w:val="57B7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2020-11-05T08:51:00Z</dcterms:created>
  <dc:creator>Administrator</dc:creator>
  <cp:lastModifiedBy>Aye.aye.captain!</cp:lastModifiedBy>
  <dcterms:modified xsi:type="dcterms:W3CDTF">2020-12-14T02:09:53Z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