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进程线程与协程"/>
      <w:bookmarkEnd w:id="21"/>
      <w:r>
        <w:t xml:space="preserve">进程、线程与协程</w:t>
      </w:r>
    </w:p>
    <w:p>
      <w:pPr>
        <w:pStyle w:val="Heading2"/>
      </w:pPr>
      <w:bookmarkStart w:id="22" w:name="文档参考"/>
      <w:bookmarkEnd w:id="22"/>
      <w:r>
        <w:t xml:space="preserve">文档参考</w:t>
      </w:r>
    </w:p>
    <w:p>
      <w:pPr>
        <w:pStyle w:val="FirstParagraph"/>
      </w:pPr>
      <w:r>
        <w:t xml:space="preserve">https://www.cnblogs.com/melonjiang/p/5307705.html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a0bda1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2022-06-04T04:26:35Z</dcterms:created>
  <dcterms:modified xsi:type="dcterms:W3CDTF">2022-06-04T04:26:35Z</dcterms:modified>
</cp:coreProperties>
</file>