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计算机网络---应用层"/>
      <w:bookmarkEnd w:id="21"/>
      <w:r>
        <w:t xml:space="preserve">计算机网络 - 应用层</w:t>
      </w:r>
    </w:p>
    <w:p>
      <w:pPr>
        <w:pStyle w:val="Compact"/>
        <w:numPr>
          <w:numId w:val="1001"/>
          <w:ilvl w:val="0"/>
        </w:numPr>
      </w:pPr>
      <w:hyperlink w:anchor="计算机网络---应用层">
        <w:r>
          <w:rPr>
            <w:rStyle w:val="Hyperlink"/>
          </w:rPr>
          <w:t xml:space="preserve">计算机网络 - 应用层</w:t>
        </w:r>
      </w:hyperlink>
    </w:p>
    <w:p>
      <w:pPr>
        <w:pStyle w:val="Compact"/>
        <w:numPr>
          <w:numId w:val="1002"/>
          <w:ilvl w:val="1"/>
        </w:numPr>
      </w:pPr>
      <w:hyperlink w:anchor="域名系统">
        <w:r>
          <w:rPr>
            <w:rStyle w:val="Hyperlink"/>
          </w:rPr>
          <w:t xml:space="preserve">域名系统</w:t>
        </w:r>
      </w:hyperlink>
    </w:p>
    <w:p>
      <w:pPr>
        <w:pStyle w:val="Compact"/>
        <w:numPr>
          <w:numId w:val="1002"/>
          <w:ilvl w:val="1"/>
        </w:numPr>
      </w:pPr>
      <w:hyperlink w:anchor="文件传送协议">
        <w:r>
          <w:rPr>
            <w:rStyle w:val="Hyperlink"/>
          </w:rPr>
          <w:t xml:space="preserve">文件传送协议</w:t>
        </w:r>
      </w:hyperlink>
    </w:p>
    <w:p>
      <w:pPr>
        <w:pStyle w:val="Compact"/>
        <w:numPr>
          <w:numId w:val="1002"/>
          <w:ilvl w:val="1"/>
        </w:numPr>
      </w:pPr>
      <w:hyperlink w:anchor="动态主机配置协议">
        <w:r>
          <w:rPr>
            <w:rStyle w:val="Hyperlink"/>
          </w:rPr>
          <w:t xml:space="preserve">动态主机配置协议</w:t>
        </w:r>
      </w:hyperlink>
    </w:p>
    <w:p>
      <w:pPr>
        <w:pStyle w:val="Compact"/>
        <w:numPr>
          <w:numId w:val="1002"/>
          <w:ilvl w:val="1"/>
        </w:numPr>
      </w:pPr>
      <w:hyperlink w:anchor="远程登录协议">
        <w:r>
          <w:rPr>
            <w:rStyle w:val="Hyperlink"/>
          </w:rPr>
          <w:t xml:space="preserve">远程登录协议</w:t>
        </w:r>
      </w:hyperlink>
    </w:p>
    <w:p>
      <w:pPr>
        <w:pStyle w:val="Compact"/>
        <w:numPr>
          <w:numId w:val="1002"/>
          <w:ilvl w:val="1"/>
        </w:numPr>
      </w:pPr>
      <w:hyperlink w:anchor="电子邮件协议">
        <w:r>
          <w:rPr>
            <w:rStyle w:val="Hyperlink"/>
          </w:rPr>
          <w:t xml:space="preserve">电子邮件协议</w:t>
        </w:r>
      </w:hyperlink>
    </w:p>
    <w:p>
      <w:pPr>
        <w:pStyle w:val="Compact"/>
        <w:numPr>
          <w:numId w:val="1003"/>
          <w:ilvl w:val="2"/>
        </w:numPr>
      </w:pPr>
      <w:hyperlink w:anchor="1-smtp">
        <w:r>
          <w:rPr>
            <w:rStyle w:val="Hyperlink"/>
          </w:rPr>
          <w:t xml:space="preserve">1. SMTP</w:t>
        </w:r>
      </w:hyperlink>
    </w:p>
    <w:p>
      <w:pPr>
        <w:pStyle w:val="Compact"/>
        <w:numPr>
          <w:numId w:val="1003"/>
          <w:ilvl w:val="2"/>
        </w:numPr>
      </w:pPr>
      <w:hyperlink w:anchor="2-pop3">
        <w:r>
          <w:rPr>
            <w:rStyle w:val="Hyperlink"/>
          </w:rPr>
          <w:t xml:space="preserve">2. POP3</w:t>
        </w:r>
      </w:hyperlink>
    </w:p>
    <w:p>
      <w:pPr>
        <w:pStyle w:val="Compact"/>
        <w:numPr>
          <w:numId w:val="1003"/>
          <w:ilvl w:val="2"/>
        </w:numPr>
      </w:pPr>
      <w:hyperlink w:anchor="3-imap">
        <w:r>
          <w:rPr>
            <w:rStyle w:val="Hyperlink"/>
          </w:rPr>
          <w:t xml:space="preserve">3. IMAP</w:t>
        </w:r>
      </w:hyperlink>
    </w:p>
    <w:p>
      <w:pPr>
        <w:pStyle w:val="Compact"/>
        <w:numPr>
          <w:numId w:val="1002"/>
          <w:ilvl w:val="1"/>
        </w:numPr>
      </w:pPr>
      <w:hyperlink w:anchor="常用端口">
        <w:r>
          <w:rPr>
            <w:rStyle w:val="Hyperlink"/>
          </w:rPr>
          <w:t xml:space="preserve">常用端口</w:t>
        </w:r>
      </w:hyperlink>
    </w:p>
    <w:p>
      <w:pPr>
        <w:pStyle w:val="Compact"/>
        <w:numPr>
          <w:numId w:val="1002"/>
          <w:ilvl w:val="1"/>
        </w:numPr>
      </w:pPr>
      <w:hyperlink w:anchor="web-页面请求过程">
        <w:r>
          <w:rPr>
            <w:rStyle w:val="Hyperlink"/>
          </w:rPr>
          <w:t xml:space="preserve">Web 页面请求过程</w:t>
        </w:r>
      </w:hyperlink>
    </w:p>
    <w:p>
      <w:pPr>
        <w:pStyle w:val="Compact"/>
        <w:numPr>
          <w:numId w:val="1004"/>
          <w:ilvl w:val="2"/>
        </w:numPr>
      </w:pPr>
      <w:hyperlink w:anchor="1-dhcp-配置主机信息">
        <w:r>
          <w:rPr>
            <w:rStyle w:val="Hyperlink"/>
          </w:rPr>
          <w:t xml:space="preserve">1. DHCP 配置主机信息</w:t>
        </w:r>
      </w:hyperlink>
    </w:p>
    <w:p>
      <w:pPr>
        <w:pStyle w:val="Compact"/>
        <w:numPr>
          <w:numId w:val="1004"/>
          <w:ilvl w:val="2"/>
        </w:numPr>
      </w:pPr>
      <w:hyperlink w:anchor="2-arp-解析-mac-地址">
        <w:r>
          <w:rPr>
            <w:rStyle w:val="Hyperlink"/>
          </w:rPr>
          <w:t xml:space="preserve">2. ARP 解析 MAC 地址</w:t>
        </w:r>
      </w:hyperlink>
    </w:p>
    <w:p>
      <w:pPr>
        <w:pStyle w:val="Compact"/>
        <w:numPr>
          <w:numId w:val="1004"/>
          <w:ilvl w:val="2"/>
        </w:numPr>
      </w:pPr>
      <w:hyperlink w:anchor="3-dns-解析域名">
        <w:r>
          <w:rPr>
            <w:rStyle w:val="Hyperlink"/>
          </w:rPr>
          <w:t xml:space="preserve">3. DNS 解析域名</w:t>
        </w:r>
      </w:hyperlink>
    </w:p>
    <w:p>
      <w:pPr>
        <w:pStyle w:val="Compact"/>
        <w:numPr>
          <w:numId w:val="1004"/>
          <w:ilvl w:val="2"/>
        </w:numPr>
      </w:pPr>
      <w:hyperlink w:anchor="4-http-请求页面">
        <w:r>
          <w:rPr>
            <w:rStyle w:val="Hyperlink"/>
          </w:rPr>
          <w:t xml:space="preserve">4. HTTP 请求页面</w:t>
        </w:r>
      </w:hyperlink>
      <w:r>
        <w:t xml:space="preserve"> </w:t>
      </w:r>
    </w:p>
    <w:p>
      <w:pPr>
        <w:pStyle w:val="Heading2"/>
      </w:pPr>
      <w:bookmarkStart w:id="22" w:name="域名系统"/>
      <w:bookmarkEnd w:id="22"/>
      <w:r>
        <w:t xml:space="preserve">域名系统</w:t>
      </w:r>
    </w:p>
    <w:p>
      <w:pPr>
        <w:pStyle w:val="FirstParagraph"/>
      </w:pPr>
      <w:r>
        <w:t xml:space="preserve">DNS 是一个分布式数据库，提供了主机名和 IP 地址之间相互转换的服务。这里的分布式数据库是指，每个站点只保留它自己的那部分数据。</w:t>
      </w:r>
    </w:p>
    <w:p>
      <w:pPr>
        <w:pStyle w:val="BodyText"/>
      </w:pPr>
      <w:r>
        <w:t xml:space="preserve">域名具有层次结构，从上到下依次为：根域名、顶级域名、二级域名。</w:t>
      </w:r>
    </w:p>
    <w:p>
      <w:pPr>
        <w:pStyle w:val="Compact"/>
      </w:pPr>
    </w:p>
    <w:p>
      <w:pPr>
        <w:pStyle w:val="BodyText"/>
      </w:pPr>
    </w:p>
    <w:p>
      <w:pPr>
        <w:pStyle w:val="BodyText"/>
      </w:pPr>
      <w:r>
        <w:t xml:space="preserve">DNS 可以使用 UDP 或者 TCP 进行传输，使用的端口号都为 53。大多数情况下 DNS 使用 UDP 进行传输，这就要求域名解析器和域名服务器都必须自己处理超时和重传从而保证可靠性。在两种情况下会使用 TCP 进行传输：</w:t>
      </w:r>
    </w:p>
    <w:p>
      <w:pPr>
        <w:pStyle w:val="Compact"/>
        <w:numPr>
          <w:numId w:val="1005"/>
          <w:ilvl w:val="0"/>
        </w:numPr>
      </w:pPr>
      <w:r>
        <w:t xml:space="preserve">如果返回的响应超过的 512 字节（UDP 最大只支持 512 字节的数据）。</w:t>
      </w:r>
    </w:p>
    <w:p>
      <w:pPr>
        <w:pStyle w:val="Compact"/>
        <w:numPr>
          <w:numId w:val="1005"/>
          <w:ilvl w:val="0"/>
        </w:numPr>
      </w:pPr>
      <w:r>
        <w:t xml:space="preserve">区域传送（区域传送是主域名服务器向辅助域名服务器传送变化的那部分数据）。</w:t>
      </w:r>
    </w:p>
    <w:p>
      <w:pPr>
        <w:pStyle w:val="Heading2"/>
      </w:pPr>
      <w:bookmarkStart w:id="23" w:name="文件传送协议"/>
      <w:bookmarkEnd w:id="23"/>
      <w:r>
        <w:t xml:space="preserve">文件传送协议</w:t>
      </w:r>
    </w:p>
    <w:p>
      <w:pPr>
        <w:pStyle w:val="FirstParagraph"/>
      </w:pPr>
      <w:r>
        <w:t xml:space="preserve">FTP 使用 TCP 进行连接，它需要两个连接来传送一个文件：</w:t>
      </w:r>
    </w:p>
    <w:p>
      <w:pPr>
        <w:pStyle w:val="Compact"/>
        <w:numPr>
          <w:numId w:val="1006"/>
          <w:ilvl w:val="0"/>
        </w:numPr>
      </w:pPr>
      <w:r>
        <w:t xml:space="preserve">控制连接：服务器打开端口号 21 等待客户端的连接，客户端主动建立连接后，使用这个连接将客户端的命令传送给服务器，并传回服务器的应答。</w:t>
      </w:r>
    </w:p>
    <w:p>
      <w:pPr>
        <w:pStyle w:val="Compact"/>
        <w:numPr>
          <w:numId w:val="1006"/>
          <w:ilvl w:val="0"/>
        </w:numPr>
      </w:pPr>
      <w:r>
        <w:t xml:space="preserve">数据连接：用来传送一个文件数据。</w:t>
      </w:r>
    </w:p>
    <w:p>
      <w:pPr>
        <w:pStyle w:val="FirstParagraph"/>
      </w:pPr>
      <w:r>
        <w:t xml:space="preserve">根据数据连接是否是服务器端主动建立，FTP 有主动和被动两种模式：</w:t>
      </w:r>
    </w:p>
    <w:p>
      <w:pPr>
        <w:pStyle w:val="Compact"/>
        <w:numPr>
          <w:numId w:val="1007"/>
          <w:ilvl w:val="0"/>
        </w:numPr>
      </w:pPr>
      <w:r>
        <w:t xml:space="preserve">主动模式：服务器端主动建立数据连接，其中服务器端的端口号为 20，客户端的端口号随机，但是必须大于 1024，因为 0~1023 是熟知端口号。</w:t>
      </w:r>
    </w:p>
    <w:p>
      <w:pPr>
        <w:pStyle w:val="Compact"/>
      </w:pPr>
    </w:p>
    <w:p>
      <w:pPr>
        <w:pStyle w:val="BodyText"/>
      </w:pPr>
    </w:p>
    <w:p>
      <w:pPr>
        <w:pStyle w:val="Compact"/>
        <w:numPr>
          <w:numId w:val="1008"/>
          <w:ilvl w:val="0"/>
        </w:numPr>
      </w:pPr>
      <w:r>
        <w:t xml:space="preserve">被动模式：客户端主动建立数据连接，其中客户端的端口号由客户端自己指定，服务器端的端口号随机。</w:t>
      </w:r>
    </w:p>
    <w:p>
      <w:pPr>
        <w:pStyle w:val="Compact"/>
      </w:pPr>
    </w:p>
    <w:p>
      <w:pPr>
        <w:pStyle w:val="BodyText"/>
      </w:pPr>
    </w:p>
    <w:p>
      <w:pPr>
        <w:pStyle w:val="BodyText"/>
      </w:pPr>
      <w:r>
        <w:t xml:space="preserve">主动模式要求客户端开放端口号给服务器端，需要去配置客户端的防火墙。被动模式只需要服务器端开放端口号即可，无需客户端配置防火墙。但是被动模式会导致服务器端的安全性减弱，因为开放了过多的端口号。</w:t>
      </w:r>
    </w:p>
    <w:p>
      <w:pPr>
        <w:pStyle w:val="Heading2"/>
      </w:pPr>
      <w:bookmarkStart w:id="24" w:name="动态主机配置协议"/>
      <w:bookmarkEnd w:id="24"/>
      <w:r>
        <w:t xml:space="preserve">动态主机配置协议</w:t>
      </w:r>
    </w:p>
    <w:p>
      <w:pPr>
        <w:pStyle w:val="FirstParagraph"/>
      </w:pPr>
      <w:r>
        <w:t xml:space="preserve">DHCP (Dynamic Host Configuration Protocol) 提供了即插即用的连网方式，用户不再需要手动配置 IP 地址等信息。</w:t>
      </w:r>
    </w:p>
    <w:p>
      <w:pPr>
        <w:pStyle w:val="BodyText"/>
      </w:pPr>
      <w:r>
        <w:t xml:space="preserve">DHCP 配置的内容不仅是 IP 地址，还包括子网掩码、网关 IP 地址。</w:t>
      </w:r>
    </w:p>
    <w:p>
      <w:pPr>
        <w:pStyle w:val="BodyText"/>
      </w:pPr>
      <w:r>
        <w:t xml:space="preserve">DHCP 工作过程如下：</w:t>
      </w:r>
    </w:p>
    <w:p>
      <w:pPr>
        <w:pStyle w:val="Compact"/>
        <w:numPr>
          <w:numId w:val="1009"/>
          <w:ilvl w:val="0"/>
        </w:numPr>
      </w:pPr>
      <w:r>
        <w:t xml:space="preserve">客户端发送 Discover 报文，该报文的目的地址为 255.255.255.255:67，源地址为 0.0.0.0:68，被放入 UDP 中，该报文被广播到同一个子网的所有主机上。如果客户端和 DHCP 服务器不在同一个子网，就需要使用中继代理。</w:t>
      </w:r>
    </w:p>
    <w:p>
      <w:pPr>
        <w:pStyle w:val="Compact"/>
        <w:numPr>
          <w:numId w:val="1009"/>
          <w:ilvl w:val="0"/>
        </w:numPr>
      </w:pPr>
      <w:r>
        <w:t xml:space="preserve">DHCP 服务器收到 Discover 报文之后，发送 Offer 报文给客户端，该报文包含了客户端所需要的信息。因为客户端可能收到多个 DHCP 服务器提供的信息，因此客户端需要进行选择。</w:t>
      </w:r>
    </w:p>
    <w:p>
      <w:pPr>
        <w:pStyle w:val="Compact"/>
        <w:numPr>
          <w:numId w:val="1009"/>
          <w:ilvl w:val="0"/>
        </w:numPr>
      </w:pPr>
      <w:r>
        <w:t xml:space="preserve">如果客户端选择了某个 DHCP 服务器提供的信息，那么就发送 Request 报文给该 DHCP 服务器。</w:t>
      </w:r>
    </w:p>
    <w:p>
      <w:pPr>
        <w:pStyle w:val="Compact"/>
        <w:numPr>
          <w:numId w:val="1009"/>
          <w:ilvl w:val="0"/>
        </w:numPr>
      </w:pPr>
      <w:r>
        <w:t xml:space="preserve">DHCP 服务器发送 Ack 报文，表示客户端此时可以使用提供给它的信息。</w:t>
      </w:r>
    </w:p>
    <w:p>
      <w:pPr>
        <w:pStyle w:val="Compact"/>
      </w:pPr>
    </w:p>
    <w:p>
      <w:pPr>
        <w:pStyle w:val="BodyText"/>
      </w:pPr>
    </w:p>
    <w:p>
      <w:pPr>
        <w:pStyle w:val="Heading2"/>
      </w:pPr>
      <w:bookmarkStart w:id="25" w:name="远程登录协议"/>
      <w:bookmarkEnd w:id="25"/>
      <w:r>
        <w:t xml:space="preserve">远程登录协议</w:t>
      </w:r>
    </w:p>
    <w:p>
      <w:pPr>
        <w:pStyle w:val="FirstParagraph"/>
      </w:pPr>
      <w:r>
        <w:t xml:space="preserve">TELNET 用于登录到远程主机上，并且远程主机上的输出也会返回。</w:t>
      </w:r>
    </w:p>
    <w:p>
      <w:pPr>
        <w:pStyle w:val="BodyText"/>
      </w:pPr>
      <w:r>
        <w:t xml:space="preserve">TELNET 可以适应许多计算机和操作系统的差异，例如不同操作系统系统的换行符定义。</w:t>
      </w:r>
    </w:p>
    <w:p>
      <w:pPr>
        <w:pStyle w:val="Heading2"/>
      </w:pPr>
      <w:bookmarkStart w:id="26" w:name="电子邮件协议"/>
      <w:bookmarkEnd w:id="26"/>
      <w:r>
        <w:t xml:space="preserve">电子邮件协议</w:t>
      </w:r>
    </w:p>
    <w:p>
      <w:pPr>
        <w:pStyle w:val="FirstParagraph"/>
      </w:pPr>
      <w:r>
        <w:t xml:space="preserve">一个电子邮件系统由三部分组成：用户代理、邮件服务器以及邮件协议。</w:t>
      </w:r>
    </w:p>
    <w:p>
      <w:pPr>
        <w:pStyle w:val="BodyText"/>
      </w:pPr>
      <w:r>
        <w:t xml:space="preserve">邮件协议包含发送协议和读取协议，发送协议常用 SMTP，读取协议常用 POP3 和 IMAP。</w:t>
      </w:r>
    </w:p>
    <w:p>
      <w:pPr>
        <w:pStyle w:val="Compact"/>
      </w:pPr>
    </w:p>
    <w:p>
      <w:pPr>
        <w:pStyle w:val="BodyText"/>
      </w:pPr>
    </w:p>
    <w:p>
      <w:pPr>
        <w:pStyle w:val="Heading3"/>
      </w:pPr>
      <w:bookmarkStart w:id="27" w:name="smtp"/>
      <w:bookmarkEnd w:id="27"/>
      <w:r>
        <w:t xml:space="preserve">1. SMTP</w:t>
      </w:r>
    </w:p>
    <w:p>
      <w:pPr>
        <w:pStyle w:val="FirstParagraph"/>
      </w:pPr>
      <w:r>
        <w:t xml:space="preserve">SMTP 只能发送 ASCII 码，而互联网邮件扩充 MIME 可以发送二进制文件。MIME 并没有改动或者取代 SMTP，而是增加邮件主体的结构，定义了非 ASCII 码的编码规则。</w:t>
      </w:r>
    </w:p>
    <w:p>
      <w:pPr>
        <w:pStyle w:val="Compact"/>
      </w:pPr>
    </w:p>
    <w:p>
      <w:pPr>
        <w:pStyle w:val="BodyText"/>
      </w:pPr>
    </w:p>
    <w:p>
      <w:pPr>
        <w:pStyle w:val="Heading3"/>
      </w:pPr>
      <w:bookmarkStart w:id="28" w:name="pop3"/>
      <w:bookmarkEnd w:id="28"/>
      <w:r>
        <w:t xml:space="preserve">2. POP3</w:t>
      </w:r>
    </w:p>
    <w:p>
      <w:pPr>
        <w:pStyle w:val="FirstParagraph"/>
      </w:pPr>
      <w:r>
        <w:t xml:space="preserve">POP3 的特点是只要用户从服务器上读取了邮件，就把该邮件删除。但最新版本的 POP3 可以不删除邮件。</w:t>
      </w:r>
    </w:p>
    <w:p>
      <w:pPr>
        <w:pStyle w:val="Heading3"/>
      </w:pPr>
      <w:bookmarkStart w:id="29" w:name="imap"/>
      <w:bookmarkEnd w:id="29"/>
      <w:r>
        <w:t xml:space="preserve">3. IMAP</w:t>
      </w:r>
    </w:p>
    <w:p>
      <w:pPr>
        <w:pStyle w:val="FirstParagraph"/>
      </w:pPr>
      <w:r>
        <w:t xml:space="preserve">IMAP 协议中客户端和服务器上的邮件保持同步，如果不手动删除邮件，那么服务器上的邮件也不会被删除。IMAP 这种做法可以让用户随时随地去访问服务器上的邮件。</w:t>
      </w:r>
    </w:p>
    <w:p>
      <w:pPr>
        <w:pStyle w:val="Heading2"/>
      </w:pPr>
      <w:bookmarkStart w:id="30" w:name="常用端口"/>
      <w:bookmarkEnd w:id="30"/>
      <w:r>
        <w:t xml:space="preserve">常用端口</w:t>
      </w:r>
    </w:p>
    <w:tbl>
      <w:tblPr>
        <w:tblStyle w:val="TableNormal"/>
        <w:tblW w:type="pct" w:w="0.0"/>
        <w:tblLook w:firstRow="1"/>
      </w:tblPr>
      <w:tblGrid/>
      <w:tr>
        <w:trPr>
          <w:cnfStyle w:firstRow="1"/>
        </w:trPr>
        <w:tc>
          <w:tcPr>
            <w:tcBorders>
              <w:bottom w:val="single"/>
            </w:tcBorders>
            <w:vAlign w:val="bottom"/>
          </w:tcPr>
          <w:p>
            <w:pPr>
              <w:pStyle w:val="Compact"/>
              <w:jc w:val="center"/>
            </w:pPr>
            <w:r>
              <w:t xml:space="preserve">应用</w:t>
            </w:r>
          </w:p>
        </w:tc>
        <w:tc>
          <w:tcPr>
            <w:tcBorders>
              <w:bottom w:val="single"/>
            </w:tcBorders>
            <w:vAlign w:val="bottom"/>
          </w:tcPr>
          <w:p>
            <w:pPr>
              <w:pStyle w:val="Compact"/>
              <w:jc w:val="center"/>
            </w:pPr>
            <w:r>
              <w:t xml:space="preserve">应用层协议</w:t>
            </w:r>
          </w:p>
        </w:tc>
        <w:tc>
          <w:tcPr>
            <w:tcBorders>
              <w:bottom w:val="single"/>
            </w:tcBorders>
            <w:vAlign w:val="bottom"/>
          </w:tcPr>
          <w:p>
            <w:pPr>
              <w:pStyle w:val="Compact"/>
              <w:jc w:val="center"/>
            </w:pPr>
            <w:r>
              <w:t xml:space="preserve">端口号</w:t>
            </w:r>
          </w:p>
        </w:tc>
        <w:tc>
          <w:tcPr>
            <w:tcBorders>
              <w:bottom w:val="single"/>
            </w:tcBorders>
            <w:vAlign w:val="bottom"/>
          </w:tcPr>
          <w:p>
            <w:pPr>
              <w:pStyle w:val="Compact"/>
              <w:jc w:val="center"/>
            </w:pPr>
            <w:r>
              <w:t xml:space="preserve">传输层协议</w:t>
            </w:r>
          </w:p>
        </w:tc>
        <w:tc>
          <w:tcPr>
            <w:tcBorders>
              <w:bottom w:val="single"/>
            </w:tcBorders>
            <w:vAlign w:val="bottom"/>
          </w:tcPr>
          <w:p>
            <w:pPr>
              <w:pStyle w:val="Compact"/>
              <w:jc w:val="center"/>
            </w:pPr>
            <w:r>
              <w:t xml:space="preserve">备注</w:t>
            </w:r>
          </w:p>
        </w:tc>
      </w:tr>
      <w:tr>
        <w:tc>
          <w:p>
            <w:pPr>
              <w:pStyle w:val="Compact"/>
              <w:jc w:val="center"/>
            </w:pPr>
            <w:r>
              <w:t xml:space="preserve">域名解析</w:t>
            </w:r>
          </w:p>
        </w:tc>
        <w:tc>
          <w:p>
            <w:pPr>
              <w:pStyle w:val="Compact"/>
              <w:jc w:val="center"/>
            </w:pPr>
            <w:r>
              <w:t xml:space="preserve">DNS</w:t>
            </w:r>
          </w:p>
        </w:tc>
        <w:tc>
          <w:p>
            <w:pPr>
              <w:pStyle w:val="Compact"/>
              <w:jc w:val="center"/>
            </w:pPr>
            <w:r>
              <w:t xml:space="preserve">53</w:t>
            </w:r>
          </w:p>
        </w:tc>
        <w:tc>
          <w:p>
            <w:pPr>
              <w:pStyle w:val="Compact"/>
              <w:jc w:val="center"/>
            </w:pPr>
            <w:r>
              <w:t xml:space="preserve">UDP/TCP</w:t>
            </w:r>
          </w:p>
        </w:tc>
        <w:tc>
          <w:p>
            <w:pPr>
              <w:pStyle w:val="Compact"/>
              <w:jc w:val="center"/>
            </w:pPr>
            <w:r>
              <w:t xml:space="preserve">长度超过 512 字节时使用 TCP</w:t>
            </w:r>
          </w:p>
        </w:tc>
      </w:tr>
      <w:tr>
        <w:tc>
          <w:p>
            <w:pPr>
              <w:pStyle w:val="Compact"/>
              <w:jc w:val="center"/>
            </w:pPr>
            <w:r>
              <w:t xml:space="preserve">动态主机配置协议</w:t>
            </w:r>
          </w:p>
        </w:tc>
        <w:tc>
          <w:p>
            <w:pPr>
              <w:pStyle w:val="Compact"/>
              <w:jc w:val="center"/>
            </w:pPr>
            <w:r>
              <w:t xml:space="preserve">DHCP</w:t>
            </w:r>
          </w:p>
        </w:tc>
        <w:tc>
          <w:p>
            <w:pPr>
              <w:pStyle w:val="Compact"/>
              <w:jc w:val="center"/>
            </w:pPr>
            <w:r>
              <w:t xml:space="preserve">67/68</w:t>
            </w:r>
          </w:p>
        </w:tc>
        <w:tc>
          <w:p>
            <w:pPr>
              <w:pStyle w:val="Compact"/>
              <w:jc w:val="center"/>
            </w:pPr>
            <w:r>
              <w:t xml:space="preserve">UDP</w:t>
            </w:r>
          </w:p>
        </w:tc>
        <w:tc>
          <w:p>
            <w:pPr>
              <w:pStyle w:val="Compact"/>
            </w:pPr>
          </w:p>
        </w:tc>
      </w:tr>
      <w:tr>
        <w:tc>
          <w:p>
            <w:pPr>
              <w:pStyle w:val="Compact"/>
              <w:jc w:val="center"/>
            </w:pPr>
            <w:r>
              <w:t xml:space="preserve">简单网络管理协议</w:t>
            </w:r>
          </w:p>
        </w:tc>
        <w:tc>
          <w:p>
            <w:pPr>
              <w:pStyle w:val="Compact"/>
              <w:jc w:val="center"/>
            </w:pPr>
            <w:r>
              <w:t xml:space="preserve">SNMP</w:t>
            </w:r>
          </w:p>
        </w:tc>
        <w:tc>
          <w:p>
            <w:pPr>
              <w:pStyle w:val="Compact"/>
              <w:jc w:val="center"/>
            </w:pPr>
            <w:r>
              <w:t xml:space="preserve">161/162</w:t>
            </w:r>
          </w:p>
        </w:tc>
        <w:tc>
          <w:p>
            <w:pPr>
              <w:pStyle w:val="Compact"/>
              <w:jc w:val="center"/>
            </w:pPr>
            <w:r>
              <w:t xml:space="preserve">UDP</w:t>
            </w:r>
          </w:p>
        </w:tc>
        <w:tc>
          <w:p>
            <w:pPr>
              <w:pStyle w:val="Compact"/>
            </w:pPr>
          </w:p>
        </w:tc>
      </w:tr>
      <w:tr>
        <w:tc>
          <w:p>
            <w:pPr>
              <w:pStyle w:val="Compact"/>
              <w:jc w:val="center"/>
            </w:pPr>
            <w:r>
              <w:t xml:space="preserve">文件传送协议</w:t>
            </w:r>
          </w:p>
        </w:tc>
        <w:tc>
          <w:p>
            <w:pPr>
              <w:pStyle w:val="Compact"/>
              <w:jc w:val="center"/>
            </w:pPr>
            <w:r>
              <w:t xml:space="preserve">FTP</w:t>
            </w:r>
          </w:p>
        </w:tc>
        <w:tc>
          <w:p>
            <w:pPr>
              <w:pStyle w:val="Compact"/>
              <w:jc w:val="center"/>
            </w:pPr>
            <w:r>
              <w:t xml:space="preserve">20/21</w:t>
            </w:r>
          </w:p>
        </w:tc>
        <w:tc>
          <w:p>
            <w:pPr>
              <w:pStyle w:val="Compact"/>
              <w:jc w:val="center"/>
            </w:pPr>
            <w:r>
              <w:t xml:space="preserve">TCP</w:t>
            </w:r>
          </w:p>
        </w:tc>
        <w:tc>
          <w:p>
            <w:pPr>
              <w:pStyle w:val="Compact"/>
              <w:jc w:val="center"/>
            </w:pPr>
            <w:r>
              <w:t xml:space="preserve">控制连接 21，数据连接 20</w:t>
            </w:r>
          </w:p>
        </w:tc>
      </w:tr>
      <w:tr>
        <w:tc>
          <w:p>
            <w:pPr>
              <w:pStyle w:val="Compact"/>
              <w:jc w:val="center"/>
            </w:pPr>
            <w:r>
              <w:t xml:space="preserve">远程终端协议</w:t>
            </w:r>
          </w:p>
        </w:tc>
        <w:tc>
          <w:p>
            <w:pPr>
              <w:pStyle w:val="Compact"/>
              <w:jc w:val="center"/>
            </w:pPr>
            <w:r>
              <w:t xml:space="preserve">TELNET</w:t>
            </w:r>
          </w:p>
        </w:tc>
        <w:tc>
          <w:p>
            <w:pPr>
              <w:pStyle w:val="Compact"/>
              <w:jc w:val="center"/>
            </w:pPr>
            <w:r>
              <w:t xml:space="preserve">23</w:t>
            </w:r>
          </w:p>
        </w:tc>
        <w:tc>
          <w:p>
            <w:pPr>
              <w:pStyle w:val="Compact"/>
              <w:jc w:val="center"/>
            </w:pPr>
            <w:r>
              <w:t xml:space="preserve">TCP</w:t>
            </w:r>
          </w:p>
        </w:tc>
        <w:tc>
          <w:p>
            <w:pPr>
              <w:pStyle w:val="Compact"/>
            </w:pPr>
          </w:p>
        </w:tc>
      </w:tr>
      <w:tr>
        <w:tc>
          <w:p>
            <w:pPr>
              <w:pStyle w:val="Compact"/>
              <w:jc w:val="center"/>
            </w:pPr>
            <w:r>
              <w:t xml:space="preserve">超文本传送协议</w:t>
            </w:r>
          </w:p>
        </w:tc>
        <w:tc>
          <w:p>
            <w:pPr>
              <w:pStyle w:val="Compact"/>
              <w:jc w:val="center"/>
            </w:pPr>
            <w:r>
              <w:t xml:space="preserve">HTTP</w:t>
            </w:r>
          </w:p>
        </w:tc>
        <w:tc>
          <w:p>
            <w:pPr>
              <w:pStyle w:val="Compact"/>
              <w:jc w:val="center"/>
            </w:pPr>
            <w:r>
              <w:t xml:space="preserve">80</w:t>
            </w:r>
          </w:p>
        </w:tc>
        <w:tc>
          <w:p>
            <w:pPr>
              <w:pStyle w:val="Compact"/>
              <w:jc w:val="center"/>
            </w:pPr>
            <w:r>
              <w:t xml:space="preserve">TCP</w:t>
            </w:r>
          </w:p>
        </w:tc>
        <w:tc>
          <w:p>
            <w:pPr>
              <w:pStyle w:val="Compact"/>
            </w:pPr>
          </w:p>
        </w:tc>
      </w:tr>
      <w:tr>
        <w:tc>
          <w:p>
            <w:pPr>
              <w:pStyle w:val="Compact"/>
              <w:jc w:val="center"/>
            </w:pPr>
            <w:r>
              <w:t xml:space="preserve">简单邮件传送协议</w:t>
            </w:r>
          </w:p>
        </w:tc>
        <w:tc>
          <w:p>
            <w:pPr>
              <w:pStyle w:val="Compact"/>
              <w:jc w:val="center"/>
            </w:pPr>
            <w:r>
              <w:t xml:space="preserve">SMTP</w:t>
            </w:r>
          </w:p>
        </w:tc>
        <w:tc>
          <w:p>
            <w:pPr>
              <w:pStyle w:val="Compact"/>
              <w:jc w:val="center"/>
            </w:pPr>
            <w:r>
              <w:t xml:space="preserve">25</w:t>
            </w:r>
          </w:p>
        </w:tc>
        <w:tc>
          <w:p>
            <w:pPr>
              <w:pStyle w:val="Compact"/>
              <w:jc w:val="center"/>
            </w:pPr>
            <w:r>
              <w:t xml:space="preserve">TCP</w:t>
            </w:r>
          </w:p>
        </w:tc>
        <w:tc>
          <w:p>
            <w:pPr>
              <w:pStyle w:val="Compact"/>
            </w:pPr>
          </w:p>
        </w:tc>
      </w:tr>
      <w:tr>
        <w:tc>
          <w:p>
            <w:pPr>
              <w:pStyle w:val="Compact"/>
              <w:jc w:val="center"/>
            </w:pPr>
            <w:r>
              <w:t xml:space="preserve">邮件读取协议</w:t>
            </w:r>
          </w:p>
        </w:tc>
        <w:tc>
          <w:p>
            <w:pPr>
              <w:pStyle w:val="Compact"/>
              <w:jc w:val="center"/>
            </w:pPr>
            <w:r>
              <w:t xml:space="preserve">POP3</w:t>
            </w:r>
          </w:p>
        </w:tc>
        <w:tc>
          <w:p>
            <w:pPr>
              <w:pStyle w:val="Compact"/>
              <w:jc w:val="center"/>
            </w:pPr>
            <w:r>
              <w:t xml:space="preserve">110</w:t>
            </w:r>
          </w:p>
        </w:tc>
        <w:tc>
          <w:p>
            <w:pPr>
              <w:pStyle w:val="Compact"/>
              <w:jc w:val="center"/>
            </w:pPr>
            <w:r>
              <w:t xml:space="preserve">TCP</w:t>
            </w:r>
          </w:p>
        </w:tc>
        <w:tc>
          <w:p>
            <w:pPr>
              <w:pStyle w:val="Compact"/>
            </w:pPr>
          </w:p>
        </w:tc>
      </w:tr>
      <w:tr>
        <w:tc>
          <w:p>
            <w:pPr>
              <w:pStyle w:val="Compact"/>
              <w:jc w:val="center"/>
            </w:pPr>
            <w:r>
              <w:t xml:space="preserve">网际报文存取协议</w:t>
            </w:r>
          </w:p>
        </w:tc>
        <w:tc>
          <w:p>
            <w:pPr>
              <w:pStyle w:val="Compact"/>
              <w:jc w:val="center"/>
            </w:pPr>
            <w:r>
              <w:t xml:space="preserve">IMAP</w:t>
            </w:r>
          </w:p>
        </w:tc>
        <w:tc>
          <w:p>
            <w:pPr>
              <w:pStyle w:val="Compact"/>
              <w:jc w:val="center"/>
            </w:pPr>
            <w:r>
              <w:t xml:space="preserve">143</w:t>
            </w:r>
          </w:p>
        </w:tc>
        <w:tc>
          <w:p>
            <w:pPr>
              <w:pStyle w:val="Compact"/>
              <w:jc w:val="center"/>
            </w:pPr>
            <w:r>
              <w:t xml:space="preserve">TCP</w:t>
            </w:r>
          </w:p>
        </w:tc>
        <w:tc>
          <w:p>
            <w:pPr>
              <w:pStyle w:val="Compact"/>
            </w:pPr>
          </w:p>
        </w:tc>
      </w:tr>
    </w:tbl>
    <w:p>
      <w:pPr>
        <w:pStyle w:val="Heading2"/>
      </w:pPr>
      <w:bookmarkStart w:id="31" w:name="web-页面请求过程"/>
      <w:bookmarkEnd w:id="31"/>
      <w:r>
        <w:t xml:space="preserve">Web 页面请求过程</w:t>
      </w:r>
    </w:p>
    <w:p>
      <w:pPr>
        <w:pStyle w:val="Heading3"/>
      </w:pPr>
      <w:bookmarkStart w:id="32" w:name="dhcp-配置主机信息"/>
      <w:bookmarkEnd w:id="32"/>
      <w:r>
        <w:t xml:space="preserve">1. DHCP 配置主机信息</w:t>
      </w:r>
    </w:p>
    <w:p>
      <w:pPr>
        <w:numPr>
          <w:numId w:val="1010"/>
          <w:ilvl w:val="0"/>
        </w:numPr>
      </w:pPr>
      <w:r>
        <w:t xml:space="preserve">假设主机最开始没有 IP 地址以及其它信息，那么就需要先使用 DHCP 来获取。</w:t>
      </w:r>
    </w:p>
    <w:p>
      <w:pPr>
        <w:numPr>
          <w:numId w:val="1010"/>
          <w:ilvl w:val="0"/>
        </w:numPr>
      </w:pPr>
      <w:r>
        <w:t xml:space="preserve">主机生成一个 DHCP 请求报文，并将这个报文放入具有目的端口 67 和源端口 68 的 UDP 报文段中。</w:t>
      </w:r>
    </w:p>
    <w:p>
      <w:pPr>
        <w:numPr>
          <w:numId w:val="1010"/>
          <w:ilvl w:val="0"/>
        </w:numPr>
      </w:pPr>
      <w:r>
        <w:t xml:space="preserve">该报文段则被放入在一个具有广播 IP 目的地址(255.255.255.255) 和源 IP 地址（0.0.0.0）的 IP 数据报中。</w:t>
      </w:r>
    </w:p>
    <w:p>
      <w:pPr>
        <w:numPr>
          <w:numId w:val="1010"/>
          <w:ilvl w:val="0"/>
        </w:numPr>
      </w:pPr>
      <w:r>
        <w:t xml:space="preserve">该数据报则被放置在 MAC 帧中，该帧具有目的地址 FF:&lt;zero-width space&gt;FF:&lt;zero-width space&gt;FF:&lt;zero-width space&gt;FF:&lt;zero-width space&gt;FF:FF，将广播到与交换机连接的所有设备。</w:t>
      </w:r>
    </w:p>
    <w:p>
      <w:pPr>
        <w:numPr>
          <w:numId w:val="1010"/>
          <w:ilvl w:val="0"/>
        </w:numPr>
      </w:pPr>
      <w:r>
        <w:t xml:space="preserve">连接在交换机的 DHCP 服务器收到广播帧之后，不断地向上分解得到 IP 数据报、UDP 报文段、DHCP 请求报文，之后生成 DHCP ACK 报文，该报文包含以下信息：IP 地址、DNS 服务器的 IP 地址、默认网关路由器的 IP 地址和子网掩码。该报文被放入 UDP 报文段中，UDP 报文段有被放入 IP 数据报中，最后放入 MAC 帧中。</w:t>
      </w:r>
    </w:p>
    <w:p>
      <w:pPr>
        <w:numPr>
          <w:numId w:val="1010"/>
          <w:ilvl w:val="0"/>
        </w:numPr>
      </w:pPr>
      <w:r>
        <w:t xml:space="preserve">该帧的目的地址是请求主机的 MAC 地址，因为交换机具有自学习能力，之前主机发送了广播帧之后就记录了 MAC 地址到其转发接口的交换表项，因此现在交换机就可以直接知道应该向哪个接口发送该帧。</w:t>
      </w:r>
    </w:p>
    <w:p>
      <w:pPr>
        <w:numPr>
          <w:numId w:val="1010"/>
          <w:ilvl w:val="0"/>
        </w:numPr>
      </w:pPr>
      <w:r>
        <w:t xml:space="preserve">主机收到该帧后，不断分解得到 DHCP 报文。之后就配置它的 IP 地址、子网掩码和 DNS 服务器的 IP 地址，并在其 IP 转发表中安装默认网关。</w:t>
      </w:r>
    </w:p>
    <w:p>
      <w:pPr>
        <w:pStyle w:val="Heading3"/>
      </w:pPr>
      <w:bookmarkStart w:id="33" w:name="arp-解析-mac-地址"/>
      <w:bookmarkEnd w:id="33"/>
      <w:r>
        <w:t xml:space="preserve">2. ARP 解析 MAC 地址</w:t>
      </w:r>
    </w:p>
    <w:p>
      <w:pPr>
        <w:numPr>
          <w:numId w:val="1011"/>
          <w:ilvl w:val="0"/>
        </w:numPr>
      </w:pPr>
      <w:r>
        <w:t xml:space="preserve">主机通过浏览器生成一个 TCP 套接字，套接字向 HTTP 服务器发送 HTTP 请求。为了生成该套接字，主机需要知道网站的域名对应的 IP 地址。</w:t>
      </w:r>
    </w:p>
    <w:p>
      <w:pPr>
        <w:numPr>
          <w:numId w:val="1011"/>
          <w:ilvl w:val="0"/>
        </w:numPr>
      </w:pPr>
      <w:r>
        <w:t xml:space="preserve">主机生成一个 DNS 查询报文，该报文具有 53 号端口，因为 DNS 服务器的端口号是 53。</w:t>
      </w:r>
    </w:p>
    <w:p>
      <w:pPr>
        <w:numPr>
          <w:numId w:val="1011"/>
          <w:ilvl w:val="0"/>
        </w:numPr>
      </w:pPr>
      <w:r>
        <w:t xml:space="preserve">该 DNS 查询报文被放入目的地址为 DNS 服务器 IP 地址的 IP 数据报中。</w:t>
      </w:r>
    </w:p>
    <w:p>
      <w:pPr>
        <w:numPr>
          <w:numId w:val="1011"/>
          <w:ilvl w:val="0"/>
        </w:numPr>
      </w:pPr>
      <w:r>
        <w:t xml:space="preserve">该 IP 数据报被放入一个以太网帧中，该帧将发送到网关路由器。</w:t>
      </w:r>
    </w:p>
    <w:p>
      <w:pPr>
        <w:numPr>
          <w:numId w:val="1011"/>
          <w:ilvl w:val="0"/>
        </w:numPr>
      </w:pPr>
      <w:r>
        <w:t xml:space="preserve">DHCP 过程只知道网关路由器的 IP 地址，为了获取网关路由器的 MAC 地址，需要使用 ARP 协议。</w:t>
      </w:r>
    </w:p>
    <w:p>
      <w:pPr>
        <w:numPr>
          <w:numId w:val="1011"/>
          <w:ilvl w:val="0"/>
        </w:numPr>
      </w:pPr>
      <w:r>
        <w:t xml:space="preserve">主机生成一个包含目的地址为网关路由器 IP 地址的 ARP 查询报文，将该 ARP 查询报文放入一个具有广播目的地址（FF:&lt;zero-width space&gt;FF:&lt;zero-width space&gt;FF:&lt;zero-width space&gt;FF:&lt;zero-width space&gt;FF:FF）的以太网帧中，并向交换机发送该以太网帧，交换机将该帧转发给所有的连接设备，包括网关路由器。</w:t>
      </w:r>
    </w:p>
    <w:p>
      <w:pPr>
        <w:numPr>
          <w:numId w:val="1011"/>
          <w:ilvl w:val="0"/>
        </w:numPr>
      </w:pPr>
      <w:r>
        <w:t xml:space="preserve">网关路由器接收到该帧后，不断向上分解得到 ARP 报文，发现其中的 IP 地址与其接口的 IP 地址匹配，因此就发送一个 ARP 回答报文，包含了它的 MAC 地址，发回给主机。</w:t>
      </w:r>
    </w:p>
    <w:p>
      <w:pPr>
        <w:pStyle w:val="Heading3"/>
      </w:pPr>
      <w:bookmarkStart w:id="34" w:name="dns-解析域名"/>
      <w:bookmarkEnd w:id="34"/>
      <w:r>
        <w:t xml:space="preserve">3. DNS 解析域名</w:t>
      </w:r>
    </w:p>
    <w:p>
      <w:pPr>
        <w:numPr>
          <w:numId w:val="1012"/>
          <w:ilvl w:val="0"/>
        </w:numPr>
      </w:pPr>
      <w:r>
        <w:t xml:space="preserve">知道了网关路由器的 MAC 地址之后，就可以继续 DNS 的解析过程了。</w:t>
      </w:r>
    </w:p>
    <w:p>
      <w:pPr>
        <w:numPr>
          <w:numId w:val="1012"/>
          <w:ilvl w:val="0"/>
        </w:numPr>
      </w:pPr>
      <w:r>
        <w:t xml:space="preserve">网关路由器接收到包含 DNS 查询报文的以太网帧后，抽取出 IP 数据报，并根据转发表决定该 IP 数据报应该转发的路由器。</w:t>
      </w:r>
    </w:p>
    <w:p>
      <w:pPr>
        <w:numPr>
          <w:numId w:val="1012"/>
          <w:ilvl w:val="0"/>
        </w:numPr>
      </w:pPr>
      <w:r>
        <w:t xml:space="preserve">因为路由器具有内部网关协议（RIP、OSPF）和外部网关协议（BGP）这两种路由选择协议，因此路由表中已经配置了网关路由器到达 DNS 服务器的路由表项。</w:t>
      </w:r>
    </w:p>
    <w:p>
      <w:pPr>
        <w:numPr>
          <w:numId w:val="1012"/>
          <w:ilvl w:val="0"/>
        </w:numPr>
      </w:pPr>
      <w:r>
        <w:t xml:space="preserve">到达 DNS 服务器之后，DNS 服务器抽取出 DNS 查询报文，并在 DNS 数据库中查找待解析的域名。</w:t>
      </w:r>
    </w:p>
    <w:p>
      <w:pPr>
        <w:numPr>
          <w:numId w:val="1012"/>
          <w:ilvl w:val="0"/>
        </w:numPr>
      </w:pPr>
      <w:r>
        <w:t xml:space="preserve">找到 DNS 记录之后，发送 DNS 回答报文，将该回答报文放入 UDP 报文段中，然后放入 IP 数据报中，通过路由器反向转发回网关路由器，并经过以太网交换机到达主机。</w:t>
      </w:r>
    </w:p>
    <w:p>
      <w:pPr>
        <w:pStyle w:val="Heading3"/>
      </w:pPr>
      <w:bookmarkStart w:id="35" w:name="http-请求页面"/>
      <w:bookmarkEnd w:id="35"/>
      <w:r>
        <w:t xml:space="preserve">4. HTTP 请求页面</w:t>
      </w:r>
    </w:p>
    <w:p>
      <w:pPr>
        <w:numPr>
          <w:numId w:val="1013"/>
          <w:ilvl w:val="0"/>
        </w:numPr>
      </w:pPr>
      <w:r>
        <w:t xml:space="preserve">有了 HTTP 服务器的 IP 地址之后，主机就能够生成 TCP 套接字，该套接字将用于向 Web 服务器发送 HTTP GET 报文。</w:t>
      </w:r>
    </w:p>
    <w:p>
      <w:pPr>
        <w:numPr>
          <w:numId w:val="1013"/>
          <w:ilvl w:val="0"/>
        </w:numPr>
      </w:pPr>
      <w:r>
        <w:t xml:space="preserve">在生成 TCP 套接字之前，必须先与 HTTP 服务器进行三次握手来建立连接。生成一个具有目的端口 80 的 TCP SYN 报文段，并向 HTTP 服务器发送该报文段。</w:t>
      </w:r>
    </w:p>
    <w:p>
      <w:pPr>
        <w:numPr>
          <w:numId w:val="1013"/>
          <w:ilvl w:val="0"/>
        </w:numPr>
      </w:pPr>
      <w:r>
        <w:t xml:space="preserve">HTTP 服务器收到该报文段之后，生成 TCP SYN ACK 报文段，发回给主机。</w:t>
      </w:r>
    </w:p>
    <w:p>
      <w:pPr>
        <w:numPr>
          <w:numId w:val="1013"/>
          <w:ilvl w:val="0"/>
        </w:numPr>
      </w:pPr>
      <w:r>
        <w:t xml:space="preserve">连接建立之后，浏览器生成 HTTP GET 报文，并交付给 HTTP 服务器。</w:t>
      </w:r>
    </w:p>
    <w:p>
      <w:pPr>
        <w:numPr>
          <w:numId w:val="1013"/>
          <w:ilvl w:val="0"/>
        </w:numPr>
      </w:pPr>
      <w:r>
        <w:t xml:space="preserve">HTTP 服务器从 TCP 套接字读取 HTTP GET 报文，生成一个 HTTP 响应报文，将 Web 页面内容放入报文主体中，发回给主机。</w:t>
      </w:r>
    </w:p>
    <w:p>
      <w:pPr>
        <w:numPr>
          <w:numId w:val="1013"/>
          <w:ilvl w:val="0"/>
        </w:numPr>
      </w:pPr>
      <w:r>
        <w:t xml:space="preserve">浏览器收到 HTTP 响应报文后，抽取出 Web 页面内容，之后进行渲染，显示 Web 页面。</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4c42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fcb6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19a03d6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2022-06-04T04:14:57Z</dcterms:created>
  <dcterms:modified xsi:type="dcterms:W3CDTF">2022-06-04T04:14:57Z</dcterms:modified>
</cp:coreProperties>
</file>