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解释器interpreter"/>
      <w:bookmarkEnd w:id="21"/>
      <w:r>
        <w:t xml:space="preserve">解释器（Interpreter）</w:t>
      </w:r>
    </w:p>
    <w:p>
      <w:pPr>
        <w:pStyle w:val="Heading3"/>
      </w:pPr>
      <w:bookmarkStart w:id="22" w:name="intent"/>
      <w:bookmarkEnd w:id="22"/>
      <w:r>
        <w:t xml:space="preserve">Intent</w:t>
      </w:r>
    </w:p>
    <w:p>
      <w:pPr>
        <w:pStyle w:val="FirstParagraph"/>
      </w:pPr>
      <w:r>
        <w:t xml:space="preserve">为语言创建解释器，通常由语言的语法和语法分析来定义。</w:t>
      </w:r>
    </w:p>
    <w:p>
      <w:pPr>
        <w:pStyle w:val="Heading3"/>
      </w:pPr>
      <w:bookmarkStart w:id="23" w:name="class-diagram"/>
      <w:bookmarkEnd w:id="23"/>
      <w:r>
        <w:t xml:space="preserve">Class Diagram</w:t>
      </w:r>
    </w:p>
    <w:p>
      <w:pPr>
        <w:pStyle w:val="Compact"/>
        <w:numPr>
          <w:numId w:val="1001"/>
          <w:ilvl w:val="0"/>
        </w:numPr>
      </w:pPr>
      <w:r>
        <w:t xml:space="preserve">TerminalExpression：终结符表达式，每个终结符都需要一个 TerminalExpression。</w:t>
      </w:r>
    </w:p>
    <w:p>
      <w:pPr>
        <w:pStyle w:val="Compact"/>
        <w:numPr>
          <w:numId w:val="1001"/>
          <w:ilvl w:val="0"/>
        </w:numPr>
      </w:pPr>
      <w:r>
        <w:t xml:space="preserve">Context：上下文，包含解释器之外的一些全局信息。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implementation"/>
      <w:bookmarkEnd w:id="24"/>
      <w:r>
        <w:t xml:space="preserve">Implementation</w:t>
      </w:r>
    </w:p>
    <w:p>
      <w:pPr>
        <w:pStyle w:val="FirstParagraph"/>
      </w:pPr>
      <w:r>
        <w:t xml:space="preserve">以下是一个规则检验器实现，具有 and 和 or 规则，通过规则可以构建一颗解析树，用来检验一个文本是否满足解析树定义的规则。</w:t>
      </w:r>
    </w:p>
    <w:p>
      <w:pPr>
        <w:pStyle w:val="BodyText"/>
      </w:pPr>
      <w:r>
        <w:t xml:space="preserve">例如一颗解析树为 D And (A Or (B C))，文本 "D A" 满足该解析树定义的规则。</w:t>
      </w:r>
    </w:p>
    <w:p>
      <w:pPr>
        <w:pStyle w:val="BodyText"/>
      </w:pPr>
      <w:r>
        <w:t xml:space="preserve">这里的 Context 指的是 String。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Expression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interpret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str);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TerminalExpression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Expression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literal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TerminalExpression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str) {</w:t>
      </w:r>
      <w:r>
        <w:br w:type="textWrapping"/>
      </w:r>
      <w:r>
        <w:rPr>
          <w:rStyle w:val="NormalTok"/>
        </w:rPr>
        <w:t xml:space="preserve">        literal = str;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interpret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str)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StringTokenizer</w:t>
      </w:r>
      <w:r>
        <w:rPr>
          <w:rStyle w:val="NormalTok"/>
        </w:rPr>
        <w:t xml:space="preserve"> st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StringTokenizer</w:t>
      </w:r>
      <w:r>
        <w:rPr>
          <w:rStyle w:val="NormalTok"/>
        </w:rPr>
        <w:t xml:space="preserve">(str);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(st.</w:t>
      </w:r>
      <w:r>
        <w:rPr>
          <w:rStyle w:val="FunctionTok"/>
        </w:rPr>
        <w:t xml:space="preserve">hasMoreTokens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test = st.</w:t>
      </w:r>
      <w:r>
        <w:rPr>
          <w:rStyle w:val="FunctionTok"/>
        </w:rPr>
        <w:t xml:space="preserve">nextToken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(test.</w:t>
      </w:r>
      <w:r>
        <w:rPr>
          <w:rStyle w:val="FunctionTok"/>
        </w:rPr>
        <w:t xml:space="preserve">equals</w:t>
      </w:r>
      <w:r>
        <w:rPr>
          <w:rStyle w:val="NormalTok"/>
        </w:rPr>
        <w:t xml:space="preserve">(literal))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AndExpression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Expression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Expression</w:t>
      </w:r>
      <w:r>
        <w:rPr>
          <w:rStyle w:val="NormalTok"/>
        </w:rPr>
        <w:t xml:space="preserve"> expression1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Expression</w:t>
      </w:r>
      <w:r>
        <w:rPr>
          <w:rStyle w:val="NormalTok"/>
        </w:rPr>
        <w:t xml:space="preserve"> expression2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AndExpression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Expression</w:t>
      </w:r>
      <w:r>
        <w:rPr>
          <w:rStyle w:val="NormalTok"/>
        </w:rPr>
        <w:t xml:space="preserve"> expression1, </w:t>
      </w:r>
      <w:r>
        <w:rPr>
          <w:rStyle w:val="BuiltInTok"/>
        </w:rPr>
        <w:t xml:space="preserve">Expression</w:t>
      </w:r>
      <w:r>
        <w:rPr>
          <w:rStyle w:val="NormalTok"/>
        </w:rPr>
        <w:t xml:space="preserve"> expression2)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expression1</w:t>
      </w:r>
      <w:r>
        <w:rPr>
          <w:rStyle w:val="NormalTok"/>
        </w:rPr>
        <w:t xml:space="preserve"> = expression1;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expression2</w:t>
      </w:r>
      <w:r>
        <w:rPr>
          <w:rStyle w:val="NormalTok"/>
        </w:rPr>
        <w:t xml:space="preserve"> = expression2;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interpret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str)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expression1.</w:t>
      </w:r>
      <w:r>
        <w:rPr>
          <w:rStyle w:val="FunctionTok"/>
        </w:rPr>
        <w:t xml:space="preserve">interpret</w:t>
      </w:r>
      <w:r>
        <w:rPr>
          <w:rStyle w:val="NormalTok"/>
        </w:rPr>
        <w:t xml:space="preserve">(str) &amp;&amp; expression2.</w:t>
      </w:r>
      <w:r>
        <w:rPr>
          <w:rStyle w:val="FunctionTok"/>
        </w:rPr>
        <w:t xml:space="preserve">interpret</w:t>
      </w:r>
      <w:r>
        <w:rPr>
          <w:rStyle w:val="NormalTok"/>
        </w:rPr>
        <w:t xml:space="preserve">(str);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OrExpression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Expression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Expression</w:t>
      </w:r>
      <w:r>
        <w:rPr>
          <w:rStyle w:val="NormalTok"/>
        </w:rPr>
        <w:t xml:space="preserve"> expression1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Expression</w:t>
      </w:r>
      <w:r>
        <w:rPr>
          <w:rStyle w:val="NormalTok"/>
        </w:rPr>
        <w:t xml:space="preserve"> expression2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OrExpression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Expression</w:t>
      </w:r>
      <w:r>
        <w:rPr>
          <w:rStyle w:val="NormalTok"/>
        </w:rPr>
        <w:t xml:space="preserve"> expression1, </w:t>
      </w:r>
      <w:r>
        <w:rPr>
          <w:rStyle w:val="BuiltInTok"/>
        </w:rPr>
        <w:t xml:space="preserve">Expression</w:t>
      </w:r>
      <w:r>
        <w:rPr>
          <w:rStyle w:val="NormalTok"/>
        </w:rPr>
        <w:t xml:space="preserve"> expression2)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expression1</w:t>
      </w:r>
      <w:r>
        <w:rPr>
          <w:rStyle w:val="NormalTok"/>
        </w:rPr>
        <w:t xml:space="preserve"> = expression1;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expression2</w:t>
      </w:r>
      <w:r>
        <w:rPr>
          <w:rStyle w:val="NormalTok"/>
        </w:rPr>
        <w:t xml:space="preserve"> = expression2;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interpret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str)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expression1.</w:t>
      </w:r>
      <w:r>
        <w:rPr>
          <w:rStyle w:val="FunctionTok"/>
        </w:rPr>
        <w:t xml:space="preserve">interpret</w:t>
      </w:r>
      <w:r>
        <w:rPr>
          <w:rStyle w:val="NormalTok"/>
        </w:rPr>
        <w:t xml:space="preserve">(str) || expression2.</w:t>
      </w:r>
      <w:r>
        <w:rPr>
          <w:rStyle w:val="FunctionTok"/>
        </w:rPr>
        <w:t xml:space="preserve">interpret</w:t>
      </w:r>
      <w:r>
        <w:rPr>
          <w:rStyle w:val="NormalTok"/>
        </w:rPr>
        <w:t xml:space="preserve">(str);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Client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构建解析树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Expression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buildInterpreterTree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Literal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Expression</w:t>
      </w:r>
      <w:r>
        <w:rPr>
          <w:rStyle w:val="NormalTok"/>
        </w:rPr>
        <w:t xml:space="preserve"> terminal1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TerminalExpression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Expression</w:t>
      </w:r>
      <w:r>
        <w:rPr>
          <w:rStyle w:val="NormalTok"/>
        </w:rPr>
        <w:t xml:space="preserve"> terminal2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TerminalExpression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"B"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Expression</w:t>
      </w:r>
      <w:r>
        <w:rPr>
          <w:rStyle w:val="NormalTok"/>
        </w:rPr>
        <w:t xml:space="preserve"> terminal3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TerminalExpression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Expression</w:t>
      </w:r>
      <w:r>
        <w:rPr>
          <w:rStyle w:val="NormalTok"/>
        </w:rPr>
        <w:t xml:space="preserve"> terminal4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TerminalExpression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B C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Expression</w:t>
      </w:r>
      <w:r>
        <w:rPr>
          <w:rStyle w:val="NormalTok"/>
        </w:rPr>
        <w:t xml:space="preserve"> alternation1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OrExpression</w:t>
      </w:r>
      <w:r>
        <w:rPr>
          <w:rStyle w:val="NormalTok"/>
        </w:rPr>
        <w:t xml:space="preserve">(terminal2, terminal3);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A Or (B C)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Expression</w:t>
      </w:r>
      <w:r>
        <w:rPr>
          <w:rStyle w:val="NormalTok"/>
        </w:rPr>
        <w:t xml:space="preserve"> alternation2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OrExpression</w:t>
      </w:r>
      <w:r>
        <w:rPr>
          <w:rStyle w:val="NormalTok"/>
        </w:rPr>
        <w:t xml:space="preserve">(terminal1, alternation1);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D And (A Or (B C))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AndExpression</w:t>
      </w:r>
      <w:r>
        <w:rPr>
          <w:rStyle w:val="NormalTok"/>
        </w:rPr>
        <w:t xml:space="preserve">(terminal4, alternation2);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Expression</w:t>
      </w:r>
      <w:r>
        <w:rPr>
          <w:rStyle w:val="NormalTok"/>
        </w:rPr>
        <w:t xml:space="preserve"> define = </w:t>
      </w:r>
      <w:r>
        <w:rPr>
          <w:rStyle w:val="FunctionTok"/>
        </w:rPr>
        <w:t xml:space="preserve">buildInterpreterTree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context1 = </w:t>
      </w:r>
      <w:r>
        <w:rPr>
          <w:rStyle w:val="StringTok"/>
        </w:rPr>
        <w:t xml:space="preserve">"D A"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context2 = </w:t>
      </w:r>
      <w:r>
        <w:rPr>
          <w:rStyle w:val="StringTok"/>
        </w:rPr>
        <w:t xml:space="preserve">"A B"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(define.</w:t>
      </w:r>
      <w:r>
        <w:rPr>
          <w:rStyle w:val="FunctionTok"/>
        </w:rPr>
        <w:t xml:space="preserve">interpret</w:t>
      </w:r>
      <w:r>
        <w:rPr>
          <w:rStyle w:val="NormalTok"/>
        </w:rPr>
        <w:t xml:space="preserve">(context1));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(define.</w:t>
      </w:r>
      <w:r>
        <w:rPr>
          <w:rStyle w:val="FunctionTok"/>
        </w:rPr>
        <w:t xml:space="preserve">interpret</w:t>
      </w:r>
      <w:r>
        <w:rPr>
          <w:rStyle w:val="NormalTok"/>
        </w:rPr>
        <w:t xml:space="preserve">(context2));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true</w:t>
      </w:r>
      <w:r>
        <w:br w:type="textWrapping"/>
      </w:r>
      <w:r>
        <w:rPr>
          <w:rStyle w:val="NormalTok"/>
        </w:rPr>
        <w:t xml:space="preserve">false</w:t>
      </w:r>
    </w:p>
    <w:p>
      <w:pPr>
        <w:pStyle w:val="Heading3"/>
      </w:pPr>
      <w:bookmarkStart w:id="25" w:name="jdk"/>
      <w:bookmarkEnd w:id="25"/>
      <w:r>
        <w:t xml:space="preserve">JDK</w:t>
      </w:r>
    </w:p>
    <w:p>
      <w:pPr>
        <w:pStyle w:val="Compact"/>
        <w:numPr>
          <w:numId w:val="1002"/>
          <w:ilvl w:val="0"/>
        </w:numPr>
      </w:pPr>
      <w:hyperlink r:id="rId26">
        <w:r>
          <w:rPr>
            <w:rStyle w:val="Hyperlink"/>
          </w:rPr>
          <w:t xml:space="preserve">java.util.Pattern</w:t>
        </w:r>
      </w:hyperlink>
    </w:p>
    <w:p>
      <w:pPr>
        <w:pStyle w:val="Compact"/>
        <w:numPr>
          <w:numId w:val="1002"/>
          <w:ilvl w:val="0"/>
        </w:numPr>
      </w:pPr>
      <w:hyperlink r:id="rId27">
        <w:r>
          <w:rPr>
            <w:rStyle w:val="Hyperlink"/>
          </w:rPr>
          <w:t xml:space="preserve">java.text.Normalizer</w:t>
        </w:r>
      </w:hyperlink>
    </w:p>
    <w:p>
      <w:pPr>
        <w:pStyle w:val="Compact"/>
        <w:numPr>
          <w:numId w:val="1002"/>
          <w:ilvl w:val="0"/>
        </w:numPr>
      </w:pPr>
      <w:r>
        <w:t xml:space="preserve">All subclasses of</w:t>
      </w:r>
      <w:r>
        <w:t xml:space="preserve"> </w:t>
      </w:r>
      <w:hyperlink r:id="rId28">
        <w:r>
          <w:rPr>
            <w:rStyle w:val="Hyperlink"/>
          </w:rPr>
          <w:t xml:space="preserve">java.text.Format</w:t>
        </w:r>
      </w:hyperlink>
    </w:p>
    <w:p>
      <w:pPr>
        <w:pStyle w:val="Compact"/>
        <w:numPr>
          <w:numId w:val="1002"/>
          <w:ilvl w:val="0"/>
        </w:numPr>
      </w:pPr>
      <w:hyperlink r:id="rId29">
        <w:r>
          <w:rPr>
            <w:rStyle w:val="Hyperlink"/>
          </w:rPr>
          <w:t xml:space="preserve">javax.el.ELResolver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39095f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02c359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9" Target="http://docs.oracle.com/javaee/7/api/javax/el/ELResolver.html" TargetMode="External" /><Relationship Type="http://schemas.openxmlformats.org/officeDocument/2006/relationships/hyperlink" Id="rId28" Target="http://docs.oracle.com/javase/8/docs/api/java/text/Format.html" TargetMode="External" /><Relationship Type="http://schemas.openxmlformats.org/officeDocument/2006/relationships/hyperlink" Id="rId27" Target="http://docs.oracle.com/javase/8/docs/api/java/text/Normalizer.html" TargetMode="External" /><Relationship Type="http://schemas.openxmlformats.org/officeDocument/2006/relationships/hyperlink" Id="rId26" Target="http://docs.oracle.com/javase/8/docs/api/java/util/regex/Pattern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docs.oracle.com/javaee/7/api/javax/el/ELResolver.html" TargetMode="External" /><Relationship Type="http://schemas.openxmlformats.org/officeDocument/2006/relationships/hyperlink" Id="rId28" Target="http://docs.oracle.com/javase/8/docs/api/java/text/Format.html" TargetMode="External" /><Relationship Type="http://schemas.openxmlformats.org/officeDocument/2006/relationships/hyperlink" Id="rId27" Target="http://docs.oracle.com/javase/8/docs/api/java/text/Normalizer.html" TargetMode="External" /><Relationship Type="http://schemas.openxmlformats.org/officeDocument/2006/relationships/hyperlink" Id="rId26" Target="http://docs.oracle.com/javase/8/docs/api/java/util/regex/Pattern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2022-06-04T04:14:54Z</dcterms:created>
  <dcterms:modified xsi:type="dcterms:W3CDTF">2022-06-04T04:14:54Z</dcterms:modified>
</cp:coreProperties>
</file>