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矩阵中的路径"/>
      <w:bookmarkEnd w:id="21"/>
      <w:r>
        <w:t xml:space="preserve">12. 矩阵中的路径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判断在一个矩阵中是否存在一条包含某字符串所有字符的路径。路径可以从矩阵中的任意一个格子开始，每一步可以在矩阵中向上下左右移动一个格子。如果一条路径经过了矩阵中的某一个格子，则该路径不能再进入该格子。</w:t>
      </w:r>
    </w:p>
    <w:p>
      <w:pPr>
        <w:pStyle w:val="BodyText"/>
      </w:pPr>
      <w:r>
        <w:t xml:space="preserve">例如下面的矩阵包含了一条 bfce 路径。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使用回溯法（backtracking）进行求解，它是一种暴力搜索方法，通过搜索所有可能的结果来求解问题。回溯法在一次搜索结束时需要进行回溯（回退），将这一次搜索过程中设置的状态进行清除，从而开始一次新的搜索过程。例如下图示例中，从 f 开始，下一步有 4 种搜索可能，如果先搜索 b，需要将 b 标记为已经使用，防止重复使用。在这一次搜索结束之后，需要将 b 的已经使用状态清除，并搜索 c。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本题的输入是数组而不是矩阵（二维数组），因此需要先将数组转换成矩阵。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Solution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next = {{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}};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cols;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hasPath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val,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cols,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path)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(rows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cols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rows</w:t>
      </w:r>
      <w:r>
        <w:rPr>
          <w:rStyle w:val="NormalTok"/>
        </w:rPr>
        <w:t xml:space="preserve"> = rows;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cols</w:t>
      </w:r>
      <w:r>
        <w:rPr>
          <w:rStyle w:val="NormalTok"/>
        </w:rPr>
        <w:t xml:space="preserve"> = cols;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array = val.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matrix = </w:t>
      </w:r>
      <w:r>
        <w:rPr>
          <w:rStyle w:val="FunctionTok"/>
        </w:rPr>
        <w:t xml:space="preserve">buildMatrix</w:t>
      </w:r>
      <w:r>
        <w:rPr>
          <w:rStyle w:val="NormalTok"/>
        </w:rPr>
        <w:t xml:space="preserve">(array);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pathList = path.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[rows][cols];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rows; i++)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cols; j++)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(matrix, pathList, marked,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i, j))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matrix,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pathList,</w:t>
      </w:r>
      <w:r>
        <w:br w:type="textWrapping"/>
      </w:r>
      <w:r>
        <w:rPr>
          <w:rStyle w:val="NormalTok"/>
        </w:rPr>
        <w:t xml:space="preserve">                     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marked,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pathLen,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(pathLen == pathList.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r &gt;= rows || 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 &gt;= cols</w:t>
      </w:r>
      <w:r>
        <w:br w:type="textWrapping"/>
      </w:r>
      <w:r>
        <w:rPr>
          <w:rStyle w:val="NormalTok"/>
        </w:rPr>
        <w:t xml:space="preserve">                || matrix[r][c] != pathList[pathLen] || marked[r][c])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marked[r][c]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 : next)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(matrix, pathList, marked, pathLen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r + n[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c + n[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marked[r][c]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</w:t>
      </w:r>
      <w:r>
        <w:rPr>
          <w:rStyle w:val="FunctionTok"/>
        </w:rPr>
        <w:t xml:space="preserve">buildMatrix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array)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[][] matrix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[rows][cols];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idx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r &lt; rows; r++)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c &lt; cols; c++)</w:t>
      </w:r>
      <w:r>
        <w:br w:type="textWrapping"/>
      </w:r>
      <w:r>
        <w:rPr>
          <w:rStyle w:val="NormalTok"/>
        </w:rPr>
        <w:t xml:space="preserve">                matrix[r][c] = array[idx++];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matrix;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Solution solution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Solution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val = </w:t>
      </w:r>
      <w:r>
        <w:rPr>
          <w:rStyle w:val="StringTok"/>
        </w:rPr>
        <w:t xml:space="preserve">"ABCESFCSADEE"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rows 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cols =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path = </w:t>
      </w:r>
      <w:r>
        <w:rPr>
          <w:rStyle w:val="StringTok"/>
        </w:rPr>
        <w:t xml:space="preserve">"ABCCED"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res = solution.</w:t>
      </w:r>
      <w:r>
        <w:rPr>
          <w:rStyle w:val="FunctionTok"/>
        </w:rPr>
        <w:t xml:space="preserve">hasPath</w:t>
      </w:r>
      <w:r>
        <w:rPr>
          <w:rStyle w:val="NormalTok"/>
        </w:rPr>
        <w:t xml:space="preserve">(val, rows, cols, path);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(res);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85f44b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69fe7a584f0a445da1b6652978de5c38?tpId=13&amp;tqId=11218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69fe7a584f0a445da1b6652978de5c38?tpId=13&amp;tqId=11218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