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性能优化与gil"/>
      <w:bookmarkEnd w:id="21"/>
      <w:r>
        <w:t xml:space="preserve">性能优化与GIL</w:t>
      </w:r>
    </w:p>
    <w:p>
      <w:pPr>
        <w:pStyle w:val="Heading2"/>
      </w:pPr>
      <w:bookmarkStart w:id="22" w:name="python性能分析与优化gil"/>
      <w:bookmarkEnd w:id="22"/>
      <w:r>
        <w:t xml:space="preserve">python性能分析与优化，GIL</w:t>
      </w:r>
    </w:p>
    <w:p>
      <w:pPr>
        <w:pStyle w:val="Compact"/>
        <w:numPr>
          <w:numId w:val="1001"/>
          <w:ilvl w:val="0"/>
        </w:numPr>
      </w:pPr>
      <w:r>
        <w:t xml:space="preserve">cython解释器的内存管理并不是线程安全的</w:t>
      </w:r>
    </w:p>
    <w:p>
      <w:pPr>
        <w:pStyle w:val="Compact"/>
        <w:numPr>
          <w:numId w:val="1001"/>
          <w:ilvl w:val="0"/>
        </w:numPr>
      </w:pPr>
      <w:r>
        <w:t xml:space="preserve">保护多线程情况下对python对象的访问</w:t>
      </w:r>
    </w:p>
    <w:p>
      <w:pPr>
        <w:pStyle w:val="Compact"/>
        <w:numPr>
          <w:numId w:val="1001"/>
          <w:ilvl w:val="0"/>
        </w:numPr>
      </w:pPr>
      <w:r>
        <w:t xml:space="preserve">cython使用简单的锁机制避免多个线程同时执行字节码</w:t>
      </w:r>
    </w:p>
    <w:p>
      <w:pPr>
        <w:pStyle w:val="Heading2"/>
      </w:pPr>
      <w:bookmarkStart w:id="23" w:name="gil的影响"/>
      <w:bookmarkEnd w:id="23"/>
      <w:r>
        <w:t xml:space="preserve">GIL的影响</w:t>
      </w:r>
    </w:p>
    <w:p>
      <w:pPr>
        <w:pStyle w:val="FirstParagraph"/>
      </w:pPr>
      <w:r>
        <w:t xml:space="preserve">限制了程序的多核执行</w:t>
      </w:r>
    </w:p>
    <w:p>
      <w:pPr>
        <w:pStyle w:val="Compact"/>
        <w:numPr>
          <w:numId w:val="1002"/>
          <w:ilvl w:val="0"/>
        </w:numPr>
      </w:pPr>
      <w:r>
        <w:t xml:space="preserve">同一个时间只能有一个线程执行字节码</w:t>
      </w:r>
    </w:p>
    <w:p>
      <w:pPr>
        <w:pStyle w:val="Compact"/>
        <w:numPr>
          <w:numId w:val="1002"/>
          <w:ilvl w:val="0"/>
        </w:numPr>
      </w:pPr>
      <w:r>
        <w:t xml:space="preserve">CPU密集程序难以利用多核优势</w:t>
      </w:r>
    </w:p>
    <w:p>
      <w:pPr>
        <w:pStyle w:val="Compact"/>
        <w:numPr>
          <w:numId w:val="1002"/>
          <w:ilvl w:val="0"/>
        </w:numPr>
      </w:pPr>
      <w:r>
        <w:t xml:space="preserve">IO期间会释放GIL，对IO密集程序影响不大</w:t>
      </w:r>
    </w:p>
    <w:p>
      <w:pPr>
        <w:pStyle w:val="FirstParagraph"/>
      </w:pPr>
      <w:r>
        <w:t xml:space="preserve">如何规避GIL的影响</w:t>
      </w:r>
    </w:p>
    <w:p>
      <w:pPr>
        <w:pStyle w:val="Compact"/>
        <w:numPr>
          <w:numId w:val="1003"/>
          <w:ilvl w:val="0"/>
        </w:numPr>
      </w:pPr>
      <w:r>
        <w:t xml:space="preserve">区分CPU和IO密集程序</w:t>
      </w:r>
    </w:p>
    <w:p>
      <w:pPr>
        <w:pStyle w:val="Compact"/>
        <w:numPr>
          <w:numId w:val="1003"/>
          <w:ilvl w:val="0"/>
        </w:numPr>
      </w:pPr>
      <w:r>
        <w:t xml:space="preserve">CPU密集可以使用多进程+进程池</w:t>
      </w:r>
    </w:p>
    <w:p>
      <w:pPr>
        <w:pStyle w:val="Compact"/>
        <w:numPr>
          <w:numId w:val="1003"/>
          <w:ilvl w:val="0"/>
        </w:numPr>
      </w:pPr>
      <w:r>
        <w:t xml:space="preserve">IO密集使用多线程/协程</w:t>
      </w:r>
    </w:p>
    <w:p>
      <w:pPr>
        <w:pStyle w:val="Compact"/>
        <w:numPr>
          <w:numId w:val="1003"/>
          <w:ilvl w:val="0"/>
        </w:numPr>
      </w:pPr>
      <w:r>
        <w:t xml:space="preserve">cpython扩展</w:t>
      </w:r>
    </w:p>
    <w:p>
      <w:pPr>
        <w:pStyle w:val="Heading2"/>
      </w:pPr>
      <w:bookmarkStart w:id="24" w:name="为什么有了gil还要关注线程安全"/>
      <w:bookmarkEnd w:id="24"/>
      <w:r>
        <w:t xml:space="preserve">为什么有了GIL还要关注线程安全</w:t>
      </w:r>
    </w:p>
    <w:p>
      <w:pPr>
        <w:pStyle w:val="FirstParagraph"/>
      </w:pPr>
      <w:r>
        <w:t xml:space="preserve">python中什么操作才是原子的？一步到位执行完</w:t>
      </w:r>
    </w:p>
    <w:p>
      <w:pPr>
        <w:pStyle w:val="Compact"/>
        <w:numPr>
          <w:numId w:val="1004"/>
          <w:ilvl w:val="0"/>
        </w:numPr>
      </w:pPr>
      <w:r>
        <w:t xml:space="preserve">一个操作如果是一个字节码指令可以完成就是原子的</w:t>
      </w:r>
    </w:p>
    <w:p>
      <w:pPr>
        <w:pStyle w:val="Compact"/>
        <w:numPr>
          <w:numId w:val="1004"/>
          <w:ilvl w:val="0"/>
        </w:numPr>
      </w:pPr>
      <w:r>
        <w:t xml:space="preserve">非原子操作不是线程安全的</w:t>
      </w:r>
    </w:p>
    <w:p>
      <w:pPr>
        <w:pStyle w:val="Compact"/>
        <w:numPr>
          <w:numId w:val="1004"/>
          <w:ilvl w:val="0"/>
        </w:numPr>
      </w:pPr>
      <w:r>
        <w:t xml:space="preserve">原子的是可以保证线程安全的</w:t>
      </w:r>
    </w:p>
    <w:p>
      <w:pPr>
        <w:pStyle w:val="Compact"/>
        <w:numPr>
          <w:numId w:val="1004"/>
          <w:ilvl w:val="0"/>
        </w:numPr>
      </w:pPr>
      <w:r>
        <w:t xml:space="preserve">使用dis操作来分析字节码</w:t>
      </w:r>
    </w:p>
    <w:p>
      <w:pPr>
        <w:pStyle w:val="Heading2"/>
      </w:pPr>
      <w:bookmarkStart w:id="25" w:name="服务端性能优化措施"/>
      <w:bookmarkEnd w:id="25"/>
      <w:r>
        <w:t xml:space="preserve">服务端性能优化措施</w:t>
      </w:r>
    </w:p>
    <w:p>
      <w:pPr>
        <w:pStyle w:val="FirstParagraph"/>
      </w:pPr>
      <w:r>
        <w:t xml:space="preserve">web应用一般语言不会成为瓶颈</w:t>
      </w:r>
    </w:p>
    <w:p>
      <w:pPr>
        <w:pStyle w:val="Compact"/>
        <w:numPr>
          <w:numId w:val="1005"/>
          <w:ilvl w:val="0"/>
        </w:numPr>
      </w:pPr>
      <w:r>
        <w:t xml:space="preserve">数据结构与算法优化</w:t>
      </w:r>
    </w:p>
    <w:p>
      <w:pPr>
        <w:pStyle w:val="Compact"/>
        <w:numPr>
          <w:numId w:val="1005"/>
          <w:ilvl w:val="0"/>
        </w:numPr>
      </w:pPr>
      <w:r>
        <w:t xml:space="preserve">数据库层：索引优化，慢查询消除，批量操作减少IO，NoSQL</w:t>
      </w:r>
    </w:p>
    <w:p>
      <w:pPr>
        <w:pStyle w:val="Compact"/>
        <w:numPr>
          <w:numId w:val="1005"/>
          <w:ilvl w:val="0"/>
        </w:numPr>
      </w:pPr>
      <w:r>
        <w:t xml:space="preserve">网络IO：批量操作，pipeline操作，减少IO</w:t>
      </w:r>
    </w:p>
    <w:p>
      <w:pPr>
        <w:pStyle w:val="Compact"/>
        <w:numPr>
          <w:numId w:val="1005"/>
          <w:ilvl w:val="0"/>
        </w:numPr>
      </w:pPr>
      <w:r>
        <w:t xml:space="preserve">缓存：使用内存数据库 redis/memcached</w:t>
      </w:r>
    </w:p>
    <w:p>
      <w:pPr>
        <w:pStyle w:val="Compact"/>
        <w:numPr>
          <w:numId w:val="1005"/>
          <w:ilvl w:val="0"/>
        </w:numPr>
      </w:pPr>
      <w:r>
        <w:t xml:space="preserve">异步：asyncio，celery</w:t>
      </w:r>
    </w:p>
    <w:p>
      <w:pPr>
        <w:pStyle w:val="Compact"/>
        <w:numPr>
          <w:numId w:val="1005"/>
          <w:ilvl w:val="0"/>
        </w:numPr>
      </w:pPr>
      <w:r>
        <w:t xml:space="preserve">并发：gevent/多线程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e5822138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bf428eb5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2022-06-04T04:27:10Z</dcterms:created>
  <dcterms:modified xsi:type="dcterms:W3CDTF">2022-06-04T04:27:10Z</dcterms:modified>
</cp:coreProperties>
</file>