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设计模式"/>
      <w:bookmarkEnd w:id="21"/>
      <w:r>
        <w:t xml:space="preserve">设计模式</w:t>
      </w:r>
    </w:p>
    <w:p>
      <w:pPr>
        <w:pStyle w:val="FirstParagraph"/>
      </w:pPr>
      <w:r>
        <w:t xml:space="preserve">学习设计模式的一个有效的方式是自己尝试写个示例代码来演示它</w:t>
      </w:r>
    </w:p>
    <w:p>
      <w:pPr>
        <w:pStyle w:val="Heading2"/>
      </w:pPr>
      <w:bookmarkStart w:id="22" w:name="创建型"/>
      <w:bookmarkEnd w:id="22"/>
      <w:r>
        <w:t xml:space="preserve">创建型</w:t>
      </w:r>
    </w:p>
    <w:p>
      <w:pPr>
        <w:pStyle w:val="Heading3"/>
      </w:pPr>
      <w:bookmarkStart w:id="23" w:name="工厂模式"/>
      <w:bookmarkEnd w:id="23"/>
      <w:r>
        <w:t xml:space="preserve">工厂模式</w:t>
      </w:r>
    </w:p>
    <w:p>
      <w:pPr>
        <w:pStyle w:val="Compact"/>
        <w:numPr>
          <w:numId w:val="1001"/>
          <w:ilvl w:val="0"/>
        </w:numPr>
      </w:pPr>
      <w:r>
        <w:t xml:space="preserve">解决对象创建问题</w:t>
      </w:r>
    </w:p>
    <w:p>
      <w:pPr>
        <w:pStyle w:val="Compact"/>
        <w:numPr>
          <w:numId w:val="1001"/>
          <w:ilvl w:val="0"/>
        </w:numPr>
      </w:pPr>
      <w:r>
        <w:t xml:space="preserve">解耦对象的创建和使用</w:t>
      </w:r>
    </w:p>
    <w:p>
      <w:pPr>
        <w:pStyle w:val="Compact"/>
        <w:numPr>
          <w:numId w:val="1001"/>
          <w:ilvl w:val="0"/>
        </w:numPr>
      </w:pPr>
      <w:r>
        <w:t xml:space="preserve">包括工厂方法和抽象工厂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DogToy: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speak(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"wang wang"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CatToy: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speak(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"miao miao"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toy_factory(toy_type):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toy_type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'dog'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DogToy()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elif</w:t>
      </w:r>
      <w:r>
        <w:rPr>
          <w:rStyle w:val="NormalTok"/>
        </w:rPr>
        <w:t xml:space="preserve"> toy_type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'cat'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CatToy()</w:t>
      </w:r>
    </w:p>
    <w:p>
      <w:pPr>
        <w:pStyle w:val="Heading3"/>
      </w:pPr>
      <w:bookmarkStart w:id="24" w:name="构造模式"/>
      <w:bookmarkEnd w:id="24"/>
      <w:r>
        <w:t xml:space="preserve">构造模式</w:t>
      </w:r>
    </w:p>
    <w:p>
      <w:pPr>
        <w:pStyle w:val="Compact"/>
        <w:numPr>
          <w:numId w:val="1002"/>
          <w:ilvl w:val="0"/>
        </w:numPr>
      </w:pPr>
      <w:r>
        <w:t xml:space="preserve">用于控制复杂对象的构造</w:t>
      </w:r>
    </w:p>
    <w:p>
      <w:pPr>
        <w:pStyle w:val="Compact"/>
        <w:numPr>
          <w:numId w:val="1002"/>
          <w:ilvl w:val="0"/>
        </w:numPr>
      </w:pPr>
      <w:r>
        <w:t xml:space="preserve">创建和表示分离</w:t>
      </w:r>
    </w:p>
    <w:p>
      <w:pPr>
        <w:pStyle w:val="Heading3"/>
      </w:pPr>
      <w:bookmarkStart w:id="25" w:name="原型模式"/>
      <w:bookmarkEnd w:id="25"/>
      <w:r>
        <w:t xml:space="preserve">原型模式</w:t>
      </w:r>
    </w:p>
    <w:p>
      <w:pPr>
        <w:pStyle w:val="Heading3"/>
      </w:pPr>
      <w:bookmarkStart w:id="26" w:name="单例模式"/>
      <w:bookmarkEnd w:id="26"/>
      <w:r>
        <w:t xml:space="preserve">单例模式</w:t>
      </w:r>
    </w:p>
    <w:p>
      <w:pPr>
        <w:pStyle w:val="FirstParagraph"/>
      </w:pPr>
      <w:r>
        <w:t xml:space="preserve">单例模式应用的场景一般发现在以下条件下：</w:t>
      </w:r>
      <w:r>
        <w:t xml:space="preserve"> </w:t>
      </w:r>
      <w:r>
        <w:t xml:space="preserve">资源共享的情况下，避免由于资源操作时导致的性能或损耗等，如日志文件，应用配置。</w:t>
      </w:r>
      <w:r>
        <w:t xml:space="preserve"> </w:t>
      </w:r>
      <w:r>
        <w:t xml:space="preserve">控制资源的情况下，方便资源之间的互相通信。如线程池等，1,网站的计数器 2,应用配置 3.多线程池 4数据库配置 数据库连接池 5.应用程序的日志应用...</w:t>
      </w:r>
    </w:p>
    <w:p>
      <w:pPr>
        <w:pStyle w:val="Compact"/>
        <w:numPr>
          <w:numId w:val="1003"/>
          <w:ilvl w:val="0"/>
        </w:numPr>
      </w:pPr>
      <w:r>
        <w:t xml:space="preserve">单例模式的实现有多种方式</w:t>
      </w:r>
    </w:p>
    <w:p>
      <w:pPr>
        <w:pStyle w:val="Compact"/>
        <w:numPr>
          <w:numId w:val="1003"/>
          <w:ilvl w:val="0"/>
        </w:numPr>
      </w:pPr>
      <w:r>
        <w:t xml:space="preserve">单例模式：一个类创建出来的对象都是同一个</w:t>
      </w:r>
    </w:p>
    <w:p>
      <w:pPr>
        <w:pStyle w:val="Compact"/>
        <w:numPr>
          <w:numId w:val="1003"/>
          <w:ilvl w:val="0"/>
        </w:numPr>
      </w:pPr>
      <w:r>
        <w:t xml:space="preserve">python的模块其实就是单例的，只会导入一次</w:t>
      </w:r>
    </w:p>
    <w:p>
      <w:pPr>
        <w:pStyle w:val="Compact"/>
        <w:numPr>
          <w:numId w:val="1003"/>
          <w:ilvl w:val="0"/>
        </w:numPr>
      </w:pPr>
      <w:r>
        <w:t xml:space="preserve">使用共享同一个实例的方法来创建单例模式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Singleton: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__new__</w:t>
      </w:r>
      <w:r>
        <w:rPr>
          <w:rStyle w:val="NormalTok"/>
        </w:rPr>
        <w:t xml:space="preserve">(cls,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hasattr</w:t>
      </w:r>
      <w:r>
        <w:rPr>
          <w:rStyle w:val="NormalTok"/>
        </w:rPr>
        <w:t xml:space="preserve">(cls, </w:t>
      </w:r>
      <w:r>
        <w:rPr>
          <w:rStyle w:val="StringTok"/>
        </w:rPr>
        <w:t xml:space="preserve">'_instance'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    _instance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super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__new__</w:t>
      </w:r>
      <w:r>
        <w:rPr>
          <w:rStyle w:val="NormalTok"/>
        </w:rPr>
        <w:t xml:space="preserve">(cls,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    cls._instance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_instance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cls._instance</w:t>
      </w:r>
      <w:r>
        <w:br w:type="textWrapping"/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MyClass(Singleton):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pass</w:t>
      </w:r>
      <w:r>
        <w:br w:type="textWrapping"/>
      </w:r>
      <w:r>
        <w:br w:type="textWrapping"/>
      </w:r>
      <w:r>
        <w:rPr>
          <w:rStyle w:val="NormalTok"/>
        </w:rPr>
        <w:t xml:space="preserve">c1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MyClass()</w:t>
      </w:r>
      <w:r>
        <w:br w:type="textWrapping"/>
      </w:r>
      <w:r>
        <w:rPr>
          <w:rStyle w:val="NormalTok"/>
        </w:rPr>
        <w:t xml:space="preserve">c2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MyClass()</w:t>
      </w:r>
      <w:r>
        <w:br w:type="textWrapping"/>
      </w:r>
      <w:r>
        <w:rPr>
          <w:rStyle w:val="NormalTok"/>
        </w:rPr>
        <w:t xml:space="preserve">c1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c2 </w:t>
      </w:r>
      <w:r>
        <w:rPr>
          <w:rStyle w:val="CommentTok"/>
        </w:rPr>
        <w:t xml:space="preserve"># true</w:t>
      </w:r>
    </w:p>
    <w:p>
      <w:pPr>
        <w:pStyle w:val="FirstParagraph"/>
      </w:pPr>
      <w:r>
        <w:rPr>
          <w:b/>
        </w:rPr>
        <w:t xml:space="preserve">习题：python如何实现单例模式</w:t>
      </w:r>
    </w:p>
    <w:p>
      <w:pPr>
        <w:pStyle w:val="BodyText"/>
      </w:pPr>
      <w:r>
        <w:t xml:space="preserve">第一种方法:使用装饰器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singleton(cls):</w:t>
      </w:r>
      <w:r>
        <w:br w:type="textWrapping"/>
      </w:r>
      <w:r>
        <w:rPr>
          <w:rStyle w:val="NormalTok"/>
        </w:rPr>
        <w:t xml:space="preserve">    instances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wrapper(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cls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instances:</w:t>
      </w:r>
      <w:r>
        <w:br w:type="textWrapping"/>
      </w:r>
      <w:r>
        <w:rPr>
          <w:rStyle w:val="NormalTok"/>
        </w:rPr>
        <w:t xml:space="preserve">            instances[cls]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cls(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instances[cls]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wrapper</w:t>
      </w:r>
      <w:r>
        <w:br w:type="textWrapping"/>
      </w:r>
      <w:r>
        <w:br w:type="textWrapping"/>
      </w:r>
      <w:r>
        <w:rPr>
          <w:rStyle w:val="AttributeTok"/>
        </w:rPr>
        <w:t xml:space="preserve">@singleton</w:t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Foo(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pass</w:t>
      </w:r>
      <w:r>
        <w:br w:type="textWrapping"/>
      </w:r>
      <w:r>
        <w:rPr>
          <w:rStyle w:val="NormalTok"/>
        </w:rPr>
        <w:t xml:space="preserve">foo1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rPr>
          <w:rStyle w:val="NormalTok"/>
        </w:rPr>
        <w:t xml:space="preserve">foo2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(foo1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foo2)  </w:t>
      </w:r>
      <w:r>
        <w:rPr>
          <w:rStyle w:val="CommentTok"/>
        </w:rPr>
        <w:t xml:space="preserve"># True</w:t>
      </w:r>
    </w:p>
    <w:p>
      <w:pPr>
        <w:pStyle w:val="FirstParagraph"/>
      </w:pPr>
      <w:r>
        <w:t xml:space="preserve">第二种方法：使用基类</w:t>
      </w:r>
    </w:p>
    <w:p>
      <w:pPr>
        <w:pStyle w:val="BodyText"/>
      </w:pPr>
      <w:r>
        <w:t xml:space="preserve">New 是真正创建实例对象的方法，所以重写基类的new 方法，以此保证创建对象的时候只生成一个实例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Singleton(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__new__</w:t>
      </w:r>
      <w:r>
        <w:rPr>
          <w:rStyle w:val="NormalTok"/>
        </w:rPr>
        <w:t xml:space="preserve">(cls,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hasattr</w:t>
      </w:r>
      <w:r>
        <w:rPr>
          <w:rStyle w:val="NormalTok"/>
        </w:rPr>
        <w:t xml:space="preserve">(cls, </w:t>
      </w:r>
      <w:r>
        <w:rPr>
          <w:rStyle w:val="StringTok"/>
        </w:rPr>
        <w:t xml:space="preserve">'_instance'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    cls._instance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super</w:t>
      </w:r>
      <w:r>
        <w:rPr>
          <w:rStyle w:val="NormalTok"/>
        </w:rPr>
        <w:t xml:space="preserve">(Singleton, cls).</w:t>
      </w:r>
      <w:r>
        <w:rPr>
          <w:rStyle w:val="FunctionTok"/>
        </w:rPr>
        <w:t xml:space="preserve">__new__</w:t>
      </w:r>
      <w:r>
        <w:rPr>
          <w:rStyle w:val="NormalTok"/>
        </w:rPr>
        <w:t xml:space="preserve">(cls,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cls._instance</w:t>
      </w:r>
      <w:r>
        <w:br w:type="textWrapping"/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Foo(Singleton):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pass</w:t>
      </w:r>
      <w:r>
        <w:br w:type="textWrapping"/>
      </w:r>
      <w:r>
        <w:br w:type="textWrapping"/>
      </w:r>
      <w:r>
        <w:rPr>
          <w:rStyle w:val="NormalTok"/>
        </w:rPr>
        <w:t xml:space="preserve">foo1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rPr>
          <w:rStyle w:val="NormalTok"/>
        </w:rPr>
        <w:t xml:space="preserve">foo2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(foo1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foo2)  </w:t>
      </w:r>
      <w:r>
        <w:rPr>
          <w:rStyle w:val="CommentTok"/>
        </w:rPr>
        <w:t xml:space="preserve"># True</w:t>
      </w:r>
    </w:p>
    <w:p>
      <w:pPr>
        <w:pStyle w:val="FirstParagraph"/>
      </w:pPr>
      <w:r>
        <w:t xml:space="preserve">第三种方法：元类，元类是用于创建类对象的类，类对象创建实例对象时一定要调用call方法，因此在调用call时候保证始终只创建一个实例即可，type是python的元类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Singleton(</w:t>
      </w:r>
      <w:r>
        <w:rPr>
          <w:rStyle w:val="BuiltInTok"/>
        </w:rPr>
        <w:t xml:space="preserve">type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__call__</w:t>
      </w:r>
      <w:r>
        <w:rPr>
          <w:rStyle w:val="NormalTok"/>
        </w:rPr>
        <w:t xml:space="preserve">(cls,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hasattr</w:t>
      </w:r>
      <w:r>
        <w:rPr>
          <w:rStyle w:val="NormalTok"/>
        </w:rPr>
        <w:t xml:space="preserve">(cls, </w:t>
      </w:r>
      <w:r>
        <w:rPr>
          <w:rStyle w:val="StringTok"/>
        </w:rPr>
        <w:t xml:space="preserve">'_instance'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    cls._instance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super</w:t>
      </w:r>
      <w:r>
        <w:rPr>
          <w:rStyle w:val="NormalTok"/>
        </w:rPr>
        <w:t xml:space="preserve">(Singleton, cls).</w:t>
      </w:r>
      <w:r>
        <w:rPr>
          <w:rStyle w:val="FunctionTok"/>
        </w:rPr>
        <w:t xml:space="preserve">__call__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args,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kwargs)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cls._instance</w:t>
      </w:r>
      <w:r>
        <w:br w:type="textWrapping"/>
      </w:r>
      <w:r>
        <w:br w:type="textWrapping"/>
      </w:r>
      <w:r>
        <w:br w:type="textWrapping"/>
      </w:r>
      <w:r>
        <w:rPr>
          <w:rStyle w:val="CommentTok"/>
        </w:rPr>
        <w:t xml:space="preserve"># Python2</w:t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Foo(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__metaclass__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Singleton</w:t>
      </w:r>
      <w:r>
        <w:br w:type="textWrapping"/>
      </w:r>
      <w:r>
        <w:br w:type="textWrapping"/>
      </w:r>
      <w:r>
        <w:rPr>
          <w:rStyle w:val="CommentTok"/>
        </w:rPr>
        <w:t xml:space="preserve"># Python3</w:t>
      </w:r>
      <w:r>
        <w:br w:type="textWrapping"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Foo(metaclass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Singleton):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pass</w:t>
      </w:r>
      <w:r>
        <w:br w:type="textWrapping"/>
      </w:r>
      <w:r>
        <w:br w:type="textWrapping"/>
      </w:r>
      <w:r>
        <w:rPr>
          <w:rStyle w:val="NormalTok"/>
        </w:rPr>
        <w:t xml:space="preserve">foo1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rPr>
          <w:rStyle w:val="NormalTok"/>
        </w:rPr>
        <w:t xml:space="preserve">foo2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Foo()</w:t>
      </w:r>
      <w:r>
        <w:br w:type="textWrapping"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(foo1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foo2)  </w:t>
      </w:r>
      <w:r>
        <w:rPr>
          <w:rStyle w:val="CommentTok"/>
        </w:rPr>
        <w:t xml:space="preserve"># True</w:t>
      </w:r>
    </w:p>
    <w:p>
      <w:pPr>
        <w:pStyle w:val="Heading2"/>
      </w:pPr>
      <w:bookmarkStart w:id="27" w:name="结构型"/>
      <w:bookmarkEnd w:id="27"/>
      <w:r>
        <w:t xml:space="preserve">结构型</w:t>
      </w:r>
    </w:p>
    <w:p>
      <w:pPr>
        <w:pStyle w:val="Heading3"/>
      </w:pPr>
      <w:bookmarkStart w:id="28" w:name="代理模式"/>
      <w:bookmarkEnd w:id="28"/>
      <w:r>
        <w:t xml:space="preserve">代理模式</w:t>
      </w:r>
    </w:p>
    <w:p>
      <w:pPr>
        <w:pStyle w:val="Compact"/>
        <w:numPr>
          <w:numId w:val="1004"/>
          <w:ilvl w:val="0"/>
        </w:numPr>
      </w:pPr>
      <w:r>
        <w:t xml:space="preserve">把一个对象的操作代理到另一个对象</w:t>
      </w:r>
    </w:p>
    <w:p>
      <w:pPr>
        <w:pStyle w:val="Compact"/>
        <w:numPr>
          <w:numId w:val="1004"/>
          <w:ilvl w:val="0"/>
        </w:numPr>
      </w:pPr>
      <w:r>
        <w:t xml:space="preserve">通常使用has a 组合关系</w:t>
      </w:r>
    </w:p>
    <w:p>
      <w:pPr>
        <w:pStyle w:val="Heading3"/>
      </w:pPr>
      <w:bookmarkStart w:id="29" w:name="适配器模式"/>
      <w:bookmarkEnd w:id="29"/>
      <w:r>
        <w:t xml:space="preserve">适配器模式</w:t>
      </w:r>
    </w:p>
    <w:p>
      <w:pPr>
        <w:pStyle w:val="Compact"/>
        <w:numPr>
          <w:numId w:val="1005"/>
          <w:ilvl w:val="0"/>
        </w:numPr>
      </w:pPr>
      <w:r>
        <w:t xml:space="preserve">把不同对象的接口适配到同一个接口</w:t>
      </w:r>
    </w:p>
    <w:p>
      <w:pPr>
        <w:pStyle w:val="Compact"/>
        <w:numPr>
          <w:numId w:val="1005"/>
          <w:ilvl w:val="0"/>
        </w:numPr>
      </w:pPr>
      <w:r>
        <w:t xml:space="preserve">当我们需要给不同的对象统一接口的时候可以使用适配器模式</w:t>
      </w:r>
    </w:p>
    <w:p>
      <w:pPr>
        <w:pStyle w:val="Heading2"/>
      </w:pPr>
      <w:bookmarkStart w:id="30" w:name="行为型"/>
      <w:bookmarkEnd w:id="30"/>
      <w:r>
        <w:t xml:space="preserve">行为型</w:t>
      </w:r>
    </w:p>
    <w:p>
      <w:pPr>
        <w:pStyle w:val="Heading3"/>
      </w:pPr>
      <w:bookmarkStart w:id="31" w:name="迭代器模式"/>
      <w:bookmarkEnd w:id="31"/>
      <w:r>
        <w:t xml:space="preserve">迭代器模式</w:t>
      </w:r>
    </w:p>
    <w:p>
      <w:pPr>
        <w:pStyle w:val="Compact"/>
        <w:numPr>
          <w:numId w:val="1006"/>
          <w:ilvl w:val="0"/>
        </w:numPr>
      </w:pPr>
      <w:r>
        <w:t xml:space="preserve">python内置对迭代器模式的支持</w:t>
      </w:r>
    </w:p>
    <w:p>
      <w:pPr>
        <w:pStyle w:val="Compact"/>
        <w:numPr>
          <w:numId w:val="1006"/>
          <w:ilvl w:val="0"/>
        </w:numPr>
      </w:pPr>
      <w:r>
        <w:t xml:space="preserve">比如我们可以用for遍历各种Interable的数据类型</w:t>
      </w:r>
    </w:p>
    <w:p>
      <w:pPr>
        <w:pStyle w:val="Compact"/>
        <w:numPr>
          <w:numId w:val="1006"/>
          <w:ilvl w:val="0"/>
        </w:numPr>
      </w:pPr>
      <w:r>
        <w:t xml:space="preserve">python里可以实现__next__和__iter__实现迭代器</w:t>
      </w:r>
    </w:p>
    <w:p>
      <w:pPr>
        <w:pStyle w:val="Heading3"/>
      </w:pPr>
      <w:bookmarkStart w:id="32" w:name="观察者模式"/>
      <w:bookmarkEnd w:id="32"/>
      <w:r>
        <w:t xml:space="preserve">观察者模式</w:t>
      </w:r>
    </w:p>
    <w:p>
      <w:pPr>
        <w:pStyle w:val="Compact"/>
        <w:numPr>
          <w:numId w:val="1007"/>
          <w:ilvl w:val="0"/>
        </w:numPr>
      </w:pPr>
      <w:r>
        <w:t xml:space="preserve">发布订阅是一种罪常用的实现方式</w:t>
      </w:r>
    </w:p>
    <w:p>
      <w:pPr>
        <w:pStyle w:val="Compact"/>
        <w:numPr>
          <w:numId w:val="1007"/>
          <w:ilvl w:val="0"/>
        </w:numPr>
      </w:pPr>
      <w:r>
        <w:t xml:space="preserve">发布订阅用于解耦逻辑</w:t>
      </w:r>
    </w:p>
    <w:p>
      <w:pPr>
        <w:pStyle w:val="Compact"/>
        <w:numPr>
          <w:numId w:val="1007"/>
          <w:ilvl w:val="0"/>
        </w:numPr>
      </w:pPr>
      <w:r>
        <w:t xml:space="preserve">可以通过回调等方式实现，当发生事件时，调用相应的回调函数</w:t>
      </w:r>
    </w:p>
    <w:p>
      <w:pPr>
        <w:pStyle w:val="Heading3"/>
      </w:pPr>
      <w:bookmarkStart w:id="33" w:name="策略模式"/>
      <w:bookmarkEnd w:id="33"/>
      <w:r>
        <w:t xml:space="preserve">策略模式</w:t>
      </w:r>
    </w:p>
    <w:p>
      <w:pPr>
        <w:pStyle w:val="Compact"/>
        <w:numPr>
          <w:numId w:val="1008"/>
          <w:ilvl w:val="0"/>
        </w:numPr>
      </w:pPr>
      <w:r>
        <w:t xml:space="preserve">根据不同的输入采取不同的策略</w:t>
      </w:r>
    </w:p>
    <w:p>
      <w:pPr>
        <w:pStyle w:val="Compact"/>
        <w:numPr>
          <w:numId w:val="1008"/>
          <w:ilvl w:val="0"/>
        </w:numPr>
      </w:pPr>
      <w:r>
        <w:t xml:space="preserve">对外暴露统一的接口，内部采用不同的策略计算</w:t>
      </w:r>
    </w:p>
    <w:p>
      <w:pPr>
        <w:pStyle w:val="Heading2"/>
      </w:pPr>
      <w:bookmarkStart w:id="34" w:name="函数式编程"/>
      <w:bookmarkEnd w:id="34"/>
      <w:r>
        <w:t xml:space="preserve">函数式编程</w:t>
      </w:r>
    </w:p>
    <w:p>
      <w:pPr>
        <w:pStyle w:val="Heading3"/>
      </w:pPr>
      <w:bookmarkStart w:id="35" w:name="mapreducefilter"/>
      <w:bookmarkEnd w:id="35"/>
      <w:r>
        <w:t xml:space="preserve">map/reduce/filter</w:t>
      </w:r>
    </w:p>
    <w:p>
      <w:pPr>
        <w:pStyle w:val="SourceCode"/>
      </w:pPr>
      <w:r>
        <w:rPr>
          <w:rStyle w:val="BuiltInTok"/>
        </w:rPr>
        <w:t xml:space="preserve">reduce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x, y: x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y,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a7ab7d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cc6dc5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