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mysql事务"/>
      <w:bookmarkEnd w:id="21"/>
      <w:r>
        <w:t xml:space="preserve">mysql事务</w:t>
      </w:r>
    </w:p>
    <w:p>
      <w:pPr>
        <w:pStyle w:val="Heading2"/>
      </w:pPr>
      <w:bookmarkStart w:id="22" w:name="事务隔离级别"/>
      <w:bookmarkEnd w:id="22"/>
      <w:r>
        <w:t xml:space="preserve">事务隔离级别</w:t>
      </w:r>
    </w:p>
    <w:p>
      <w:pPr>
        <w:pStyle w:val="SourceCode"/>
      </w:pPr>
      <w:r>
        <w:rPr>
          <w:rStyle w:val="VerbatimChar"/>
        </w:rPr>
        <w:t xml:space="preserve">                            脏读        不可重复读      幻读</w:t>
      </w:r>
    </w:p>
    <w:p>
      <w:pPr>
        <w:pStyle w:val="FirstParagraph"/>
      </w:pPr>
      <w:r>
        <w:t xml:space="preserve">读未提交（read uncommitted） T T T</w:t>
      </w:r>
    </w:p>
    <w:p>
      <w:pPr>
        <w:pStyle w:val="BodyText"/>
      </w:pPr>
      <w:r>
        <w:t xml:space="preserve">读已提交（read committed） F T T</w:t>
      </w:r>
    </w:p>
    <w:p>
      <w:pPr>
        <w:pStyle w:val="BodyText"/>
      </w:pPr>
      <w:r>
        <w:t xml:space="preserve">可重复读（repeated read） F F T</w:t>
      </w:r>
    </w:p>
    <w:p>
      <w:pPr>
        <w:pStyle w:val="BodyText"/>
      </w:pPr>
      <w:r>
        <w:t xml:space="preserve">可串行化（serializable） F F F</w:t>
      </w:r>
    </w:p>
    <w:p>
      <w:pPr>
        <w:pStyle w:val="BodyText"/>
      </w:pPr>
      <w:r>
        <w:t xml:space="preserve">MySQL数据库支持上面四种隔离级别，默认隔离级别为可重复读（repeated read）</w:t>
      </w:r>
    </w:p>
    <w:p>
      <w:pPr>
        <w:pStyle w:val="Heading2"/>
      </w:pPr>
      <w:bookmarkStart w:id="23" w:name="脏读-不可重复读-幻读"/>
      <w:bookmarkEnd w:id="23"/>
      <w:r>
        <w:t xml:space="preserve">脏读 不可重复读 幻读</w:t>
      </w:r>
    </w:p>
    <w:p>
      <w:pPr>
        <w:pStyle w:val="FirstParagraph"/>
      </w:pPr>
      <w:r>
        <w:t xml:space="preserve">脏读(Drity Read)：某个事务已更新一份数据，另一个事务在此时读取了同一份数据，由于某些原因，前一个RollBack 了操作，则后一个事务所读取的数据就会是不正确的。</w:t>
      </w:r>
      <w:r>
        <w:t xml:space="preserve"> </w:t>
      </w:r>
      <w:r>
        <w:t xml:space="preserve">幻读(Phantom Read):在一个事务的两次查询中数据笔数不一致，例如有一个事务查询了几列(Row)数据，而另一个事务却在此时插入了新的几列数据，先前的事务在接下来的查询中，就会发现有几列数据是它先前所没有的。</w:t>
      </w:r>
      <w:r>
        <w:t xml:space="preserve"> </w:t>
      </w:r>
      <w:r>
        <w:t xml:space="preserve">不可重复读(Non-repeatable read):在一个事务的两次查询之中数据不一致，这可能是两次查询过程中间插入了一个事务更新的原有的数据。</w:t>
      </w:r>
    </w:p>
    <w:p>
      <w:pPr>
        <w:pStyle w:val="Heading2"/>
      </w:pPr>
      <w:bookmarkStart w:id="24" w:name="事务的四大特性"/>
      <w:bookmarkEnd w:id="24"/>
      <w:r>
        <w:t xml:space="preserve">事务的四大特性</w:t>
      </w:r>
    </w:p>
    <w:p>
      <w:pPr>
        <w:pStyle w:val="FirstParagraph"/>
      </w:pPr>
      <w:r>
        <w:t xml:space="preserve">ACID</w:t>
      </w:r>
    </w:p>
    <w:p>
      <w:pPr>
        <w:pStyle w:val="BodyText"/>
      </w:pPr>
      <w:r>
        <w:t xml:space="preserve">原子性：事务是最小的执行单位，不允许分割。事务的原子性确保动作要么全部完成，要么完全不起作用。</w:t>
      </w:r>
      <w:r>
        <w:t xml:space="preserve"> </w:t>
      </w:r>
      <w:r>
        <w:t xml:space="preserve">一致性：执行事务前后，数据保持一致，多个事务对同一个数据读取的结果是相同的；</w:t>
      </w:r>
      <w:r>
        <w:t xml:space="preserve"> </w:t>
      </w:r>
      <w:r>
        <w:t xml:space="preserve">隔离性：并发访问数据库时，一个用户的事务不被其他事务所干扰，各并发事务之间数据库是独立的；</w:t>
      </w:r>
      <w:r>
        <w:t xml:space="preserve"> </w:t>
      </w:r>
      <w:r>
        <w:t xml:space="preserve">持久性：一个事务被提交之后。它对数据库中数据的改变是持久的，即使数据库发生故障也不应该对其有任何影响。</w:t>
      </w:r>
    </w:p>
    <w:p>
      <w:pPr>
        <w:pStyle w:val="Heading2"/>
      </w:pPr>
      <w:bookmarkStart w:id="25" w:name="参考资料"/>
      <w:bookmarkEnd w:id="25"/>
      <w:r>
        <w:t xml:space="preserve">参考资料</w:t>
      </w:r>
    </w:p>
    <w:p>
      <w:pPr>
        <w:pStyle w:val="FirstParagraph"/>
      </w:pPr>
      <w:r>
        <w:t xml:space="preserve">http://www.hollischuang.com/archives/898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9819e0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