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wsgi"/>
      <w:bookmarkEnd w:id="21"/>
      <w:r>
        <w:t xml:space="preserve">WSGI</w:t>
      </w:r>
    </w:p>
    <w:p>
      <w:pPr>
        <w:pStyle w:val="Heading2"/>
      </w:pPr>
      <w:bookmarkStart w:id="22" w:name="什么是wsgi"/>
      <w:bookmarkEnd w:id="22"/>
      <w:r>
        <w:t xml:space="preserve">什么是WSGI</w:t>
      </w:r>
    </w:p>
    <w:p>
      <w:pPr>
        <w:pStyle w:val="Compact"/>
        <w:numPr>
          <w:numId w:val="1001"/>
          <w:ilvl w:val="0"/>
        </w:numPr>
      </w:pPr>
      <w:r>
        <w:t xml:space="preserve">python web server gateway inteerface</w:t>
      </w:r>
    </w:p>
    <w:p>
      <w:pPr>
        <w:pStyle w:val="Compact"/>
        <w:numPr>
          <w:numId w:val="1001"/>
          <w:ilvl w:val="0"/>
        </w:numPr>
      </w:pPr>
      <w:r>
        <w:t xml:space="preserve">解决python web server 乱象mod_python,CGI,FastCGI等</w:t>
      </w:r>
    </w:p>
    <w:p>
      <w:pPr>
        <w:pStyle w:val="Compact"/>
        <w:numPr>
          <w:numId w:val="1001"/>
          <w:ilvl w:val="0"/>
        </w:numPr>
      </w:pPr>
      <w:r>
        <w:t xml:space="preserve">描述了web server（uwsgi）如何与web框架(django)交互，web框架如何处理请求</w:t>
      </w:r>
    </w:p>
    <w:p>
      <w:pPr>
        <w:pStyle w:val="Heading2"/>
      </w:pPr>
      <w:bookmarkStart w:id="23" w:name="python-web框架"/>
      <w:bookmarkEnd w:id="23"/>
      <w:r>
        <w:t xml:space="preserve">python web框架</w:t>
      </w:r>
    </w:p>
    <w:p>
      <w:pPr>
        <w:pStyle w:val="Heading2"/>
      </w:pPr>
      <w:bookmarkStart w:id="24" w:name="mvc"/>
      <w:bookmarkEnd w:id="24"/>
      <w:r>
        <w:t xml:space="preserve">MVC</w:t>
      </w:r>
    </w:p>
    <w:p>
      <w:pPr>
        <w:pStyle w:val="Heading2"/>
      </w:pPr>
      <w:bookmarkStart w:id="25" w:name="orm"/>
      <w:bookmarkEnd w:id="25"/>
      <w:r>
        <w:t xml:space="preserve">ORM</w:t>
      </w:r>
    </w:p>
    <w:p>
      <w:pPr>
        <w:pStyle w:val="Compact"/>
        <w:numPr>
          <w:numId w:val="1002"/>
          <w:ilvl w:val="0"/>
        </w:numPr>
      </w:pPr>
      <w:r>
        <w:t xml:space="preserve">用于实现业务对象与数据表中的字段映射</w:t>
      </w:r>
    </w:p>
    <w:p>
      <w:pPr>
        <w:pStyle w:val="Compact"/>
        <w:numPr>
          <w:numId w:val="1002"/>
          <w:ilvl w:val="0"/>
        </w:numPr>
      </w:pPr>
      <w:r>
        <w:t xml:space="preserve">优势：代码更加面对对象，代码量更少，灵活性高，提升开发效率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bd569e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966d47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