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ocker"/>
      <w:bookmarkEnd w:id="21"/>
      <w:r>
        <w:t xml:space="preserve">docker</w:t>
      </w:r>
    </w:p>
    <w:p>
      <w:pPr>
        <w:pStyle w:val="Heading2"/>
      </w:pPr>
      <w:bookmarkStart w:id="22" w:name="参考资料"/>
      <w:bookmarkEnd w:id="22"/>
      <w:r>
        <w:t xml:space="preserve">参考资料</w:t>
      </w:r>
    </w:p>
    <w:p>
      <w:pPr>
        <w:pStyle w:val="FirstParagraph"/>
      </w:pPr>
      <w:r>
        <w:t xml:space="preserve">《这可能是最为详细的Docker入门吐血总结》</w:t>
      </w:r>
      <w:r>
        <w:t xml:space="preserve"> </w:t>
      </w:r>
      <w:r>
        <w:t xml:space="preserve">https://blog.csdn.net/deng624796905/article/details/86493330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0d7d86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