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DFAD85" w14:textId="77777777" w:rsidR="0039597F" w:rsidRDefault="008D5E30">
      <w:pPr>
        <w:jc w:val="center"/>
        <w:rPr>
          <w:rFonts w:ascii="微软雅黑" w:eastAsia="微软雅黑" w:hAnsi="微软雅黑" w:cs="微软雅黑"/>
          <w:b/>
          <w:bCs/>
          <w:color w:val="366091"/>
          <w:sz w:val="36"/>
          <w:szCs w:val="32"/>
        </w:rPr>
      </w:pPr>
      <w:bookmarkStart w:id="0" w:name="_GoBack"/>
      <w:bookmarkEnd w:id="0"/>
      <w:r>
        <w:rPr>
          <w:rFonts w:ascii="微软雅黑" w:eastAsia="微软雅黑" w:hAnsi="微软雅黑" w:cs="微软雅黑" w:hint="eastAsia"/>
          <w:b/>
          <w:bCs/>
          <w:color w:val="366091"/>
          <w:sz w:val="36"/>
          <w:szCs w:val="32"/>
        </w:rPr>
        <w:t>面试必胜的九大素质</w:t>
      </w:r>
    </w:p>
    <w:p w14:paraId="4A109697" w14:textId="77777777" w:rsidR="0039597F" w:rsidRDefault="0039597F">
      <w:pPr>
        <w:jc w:val="center"/>
        <w:rPr>
          <w:rFonts w:ascii="微软雅黑" w:eastAsia="微软雅黑" w:hAnsi="微软雅黑" w:cs="微软雅黑"/>
          <w:b/>
          <w:bCs/>
          <w:color w:val="366091"/>
          <w:sz w:val="36"/>
          <w:szCs w:val="32"/>
        </w:rPr>
      </w:pPr>
    </w:p>
    <w:p w14:paraId="796DFF6F"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1：管紧自己的嘴巴，三思后答</w:t>
      </w:r>
      <w:r>
        <w:rPr>
          <w:rFonts w:ascii="微软雅黑" w:eastAsia="微软雅黑" w:hAnsi="微软雅黑" w:cs="微软雅黑" w:hint="eastAsia"/>
        </w:rPr>
        <w:t xml:space="preserve">　　</w:t>
      </w:r>
    </w:p>
    <w:p w14:paraId="0BED4AB3"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rPr>
        <w:t xml:space="preserve">考官们经常采用的一个基本策略就是尽量让应试者多讲话，你在面试时一定要注意管紧自己的嘴巴，以免画蛇添足。   　　</w:t>
      </w:r>
    </w:p>
    <w:p w14:paraId="295774CB"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2：留足进退的余地，随机应变</w:t>
      </w:r>
      <w:r>
        <w:rPr>
          <w:rFonts w:ascii="微软雅黑" w:eastAsia="微软雅黑" w:hAnsi="微软雅黑" w:cs="微软雅黑" w:hint="eastAsia"/>
        </w:rPr>
        <w:t xml:space="preserve">　　</w:t>
      </w:r>
    </w:p>
    <w:p w14:paraId="1B285954"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rPr>
        <w:t xml:space="preserve">面试当中，对那些需要从几个方面来加以阐述，或者“圈套”式的问题，要注意运用灵活的语言表达技巧，不要一开始就把话讲死。   　　</w:t>
      </w:r>
    </w:p>
    <w:p w14:paraId="75F7AD3A"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3：稳定自己的情绪，沉着理智</w:t>
      </w:r>
      <w:r>
        <w:rPr>
          <w:rFonts w:ascii="微软雅黑" w:eastAsia="微软雅黑" w:hAnsi="微软雅黑" w:cs="微软雅黑" w:hint="eastAsia"/>
        </w:rPr>
        <w:t xml:space="preserve">　　</w:t>
      </w:r>
    </w:p>
    <w:p w14:paraId="39BD6F60"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rPr>
        <w:t>有时面试时，考官会冷不防地提出一个令应试者意想不到的问题，这时，你需要的是稳定情绪，千万不可乱了方寸。</w:t>
      </w:r>
      <w:r>
        <w:rPr>
          <w:rFonts w:ascii="微软雅黑" w:eastAsia="微软雅黑" w:hAnsi="微软雅黑" w:cs="微软雅黑" w:hint="eastAsia"/>
          <w:noProof/>
        </w:rPr>
        <w:drawing>
          <wp:inline distT="0" distB="0" distL="114300" distR="114300" wp14:anchorId="35A50712" wp14:editId="170CFE48">
            <wp:extent cx="4762500" cy="3181350"/>
            <wp:effectExtent l="0" t="0" r="0" b="0"/>
            <wp:docPr id="1" name="图片 1" descr="ff46cd32-9a5f-4185-b8cf-944af68733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6cd32-9a5f-4185-b8cf-944af687338a"/>
                    <pic:cNvPicPr>
                      <a:picLocks noChangeAspect="1"/>
                    </pic:cNvPicPr>
                  </pic:nvPicPr>
                  <pic:blipFill>
                    <a:blip r:embed="rId7"/>
                    <a:stretch>
                      <a:fillRect/>
                    </a:stretch>
                  </pic:blipFill>
                  <pic:spPr>
                    <a:xfrm>
                      <a:off x="0" y="0"/>
                      <a:ext cx="4762500" cy="3181350"/>
                    </a:xfrm>
                    <a:prstGeom prst="rect">
                      <a:avLst/>
                    </a:prstGeom>
                    <a:noFill/>
                    <a:ln w="9525">
                      <a:noFill/>
                    </a:ln>
                  </pic:spPr>
                </pic:pic>
              </a:graphicData>
            </a:graphic>
          </wp:inline>
        </w:drawing>
      </w:r>
      <w:r>
        <w:rPr>
          <w:rFonts w:ascii="微软雅黑" w:eastAsia="微软雅黑" w:hAnsi="微软雅黑" w:cs="微软雅黑" w:hint="eastAsia"/>
        </w:rPr>
        <w:t xml:space="preserve">　　</w:t>
      </w:r>
      <w:r>
        <w:rPr>
          <w:rFonts w:ascii="微软雅黑" w:eastAsia="微软雅黑" w:hAnsi="微软雅黑" w:cs="微软雅黑" w:hint="eastAsia"/>
          <w:b/>
          <w:bCs/>
          <w:color w:val="366091"/>
          <w:sz w:val="22"/>
          <w:szCs w:val="21"/>
        </w:rPr>
        <w:t>4：不置可否地应答，同样讨好</w:t>
      </w:r>
      <w:r>
        <w:rPr>
          <w:rFonts w:ascii="微软雅黑" w:eastAsia="微软雅黑" w:hAnsi="微软雅黑" w:cs="微软雅黑" w:hint="eastAsia"/>
        </w:rPr>
        <w:t xml:space="preserve">　　</w:t>
      </w:r>
    </w:p>
    <w:p w14:paraId="33667F88"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rPr>
        <w:t xml:space="preserve">应试场上，考官时常会设置一些无论你作肯定的回答还是作否定的回答都不讨好的问题。而你模棱两可的回答，能让自己置于一个有利的位置。   　　</w:t>
      </w:r>
    </w:p>
    <w:p w14:paraId="7E374D15"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lastRenderedPageBreak/>
        <w:t>5：圆好自己的说辞，滴水不漏</w:t>
      </w:r>
      <w:r>
        <w:rPr>
          <w:rFonts w:ascii="微软雅黑" w:eastAsia="微软雅黑" w:hAnsi="微软雅黑" w:cs="微软雅黑" w:hint="eastAsia"/>
        </w:rPr>
        <w:t xml:space="preserve">　　</w:t>
      </w:r>
    </w:p>
    <w:p w14:paraId="2A95262D"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rPr>
        <w:t xml:space="preserve">在面试中，有时考官提的问题并没有什么标准答案，这就要求应试者答题之前要尽可能考虑得周到一些，以免使自己陷于被动。面试在某种程度上就是一种斗智，你必须圆好自己的说辞，方能滴水不漏。   　　</w:t>
      </w:r>
    </w:p>
    <w:p w14:paraId="36E65674"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6：不拘一格的思维，歪打正着</w:t>
      </w:r>
      <w:r>
        <w:rPr>
          <w:rFonts w:ascii="微软雅黑" w:eastAsia="微软雅黑" w:hAnsi="微软雅黑" w:cs="微软雅黑" w:hint="eastAsia"/>
        </w:rPr>
        <w:t xml:space="preserve">　　</w:t>
      </w:r>
    </w:p>
    <w:p w14:paraId="3D8F6C45"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rPr>
        <w:t xml:space="preserve">面试中，如果考官提出近似于游戏或笑话式的过于简单化的问题，你就应该多转一转脑子，想一想考官是否另有所指，是否在考察你的智商、情商或是职商。如果是，那就得跳出常规思维的束缚，以求收到“歪打正着”的奇效。   　　</w:t>
      </w:r>
    </w:p>
    <w:p w14:paraId="42395B86"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7:摆平自己的心气，委婉机敏</w:t>
      </w:r>
      <w:r>
        <w:rPr>
          <w:rFonts w:ascii="微软雅黑" w:eastAsia="微软雅黑" w:hAnsi="微软雅黑" w:cs="微软雅黑" w:hint="eastAsia"/>
        </w:rPr>
        <w:t xml:space="preserve">　　</w:t>
      </w:r>
    </w:p>
    <w:p w14:paraId="2D78EFF5"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rPr>
        <w:t xml:space="preserve">应试场上，考官往往会针对求职者的薄弱点提出一些带有挑战性的问题。面对这样的考题，你一定要心平气和，较为委婉地加以反驳和申诉，绝不可情绪激动。   　　</w:t>
      </w:r>
    </w:p>
    <w:p w14:paraId="139A6066"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8:放飞想象的翅膀，言之有物</w:t>
      </w:r>
      <w:r>
        <w:rPr>
          <w:rFonts w:ascii="微软雅黑" w:eastAsia="微软雅黑" w:hAnsi="微软雅黑" w:cs="微软雅黑" w:hint="eastAsia"/>
        </w:rPr>
        <w:t xml:space="preserve">　　</w:t>
      </w:r>
    </w:p>
    <w:p w14:paraId="2470ED17"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rPr>
        <w:t xml:space="preserve">面试中，偶尔也会出现一些近乎怪异的假想题，这类题目一般都具有不确定性和随意性，这也使应试者在回答时有了发挥想象的空间和进行创造性思维的领域，你只要充分利用自己积累的知识，大胆地以“假设”对“假设”，就能够争得主动、稳操胜券了。   　　</w:t>
      </w:r>
    </w:p>
    <w:p w14:paraId="1B446280"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9:面对“刁难”巧“较量”，针锋相对</w:t>
      </w:r>
      <w:r>
        <w:rPr>
          <w:rFonts w:ascii="微软雅黑" w:eastAsia="微软雅黑" w:hAnsi="微软雅黑" w:cs="微软雅黑" w:hint="eastAsia"/>
        </w:rPr>
        <w:t xml:space="preserve">　　</w:t>
      </w:r>
    </w:p>
    <w:p w14:paraId="2983857E" w14:textId="77777777" w:rsidR="0039597F" w:rsidRDefault="008D5E30">
      <w:pPr>
        <w:jc w:val="left"/>
        <w:rPr>
          <w:rFonts w:ascii="微软雅黑" w:eastAsia="微软雅黑" w:hAnsi="微软雅黑" w:cs="微软雅黑"/>
        </w:rPr>
      </w:pPr>
      <w:r>
        <w:rPr>
          <w:rFonts w:ascii="微软雅黑" w:eastAsia="微软雅黑" w:hAnsi="微软雅黑" w:cs="微软雅黑" w:hint="eastAsia"/>
        </w:rPr>
        <w:t>应试场上，若遇考官“刁难”，善于“较量”也是一个“杀手锏”。应聘者不妨换个角度，从你现在要应聘的公司着手，组织几个原因，最好能实际而具体地提出公司发展潜力与个人欣赏公司风格的地方，明确地表达应聘动机和工作热情。</w:t>
      </w:r>
    </w:p>
    <w:sectPr w:rsidR="0039597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5419C" w14:textId="77777777" w:rsidR="005A0AFF" w:rsidRDefault="005A0AFF" w:rsidP="005A0AFF">
      <w:r>
        <w:separator/>
      </w:r>
    </w:p>
  </w:endnote>
  <w:endnote w:type="continuationSeparator" w:id="0">
    <w:p w14:paraId="4EB7EEF4" w14:textId="77777777" w:rsidR="005A0AFF" w:rsidRDefault="005A0AFF" w:rsidP="005A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A0EF6" w14:textId="77777777" w:rsidR="005A0AFF" w:rsidRDefault="005A0AFF" w:rsidP="005A0AFF">
      <w:r>
        <w:separator/>
      </w:r>
    </w:p>
  </w:footnote>
  <w:footnote w:type="continuationSeparator" w:id="0">
    <w:p w14:paraId="04877F6B" w14:textId="77777777" w:rsidR="005A0AFF" w:rsidRDefault="005A0AFF" w:rsidP="005A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5726E"/>
    <w:rsid w:val="001875B8"/>
    <w:rsid w:val="001D3B6C"/>
    <w:rsid w:val="0039597F"/>
    <w:rsid w:val="003C6401"/>
    <w:rsid w:val="004C3DE0"/>
    <w:rsid w:val="005A0AFF"/>
    <w:rsid w:val="00646569"/>
    <w:rsid w:val="008D5E30"/>
    <w:rsid w:val="1D55726E"/>
    <w:rsid w:val="3BF7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98F3AA"/>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457</Characters>
  <Application>Microsoft Office Word</Application>
  <DocSecurity>0</DocSecurity>
  <Lines>19</Lines>
  <Paragraphs>19</Paragraphs>
  <ScaleCrop>false</ScaleCrop>
  <Manager>hstz</Manager>
  <Company>hstz</Company>
  <LinksUpToDate>false</LinksUpToDate>
  <CharactersWithSpaces>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