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雅思报名流程</w:t>
      </w:r>
    </w:p>
    <w:p>
      <w:pP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eastAsia="zh-CN"/>
        </w:rPr>
        <w:drawing>
          <wp:inline distT="0" distB="0" distL="114300" distR="114300">
            <wp:extent cx="5268595" cy="8241030"/>
            <wp:effectExtent l="0" t="0" r="1905" b="1270"/>
            <wp:docPr id="2" name="图片 2" descr="时间轴（垂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时间轴（垂直）"/>
                    <pic:cNvPicPr>
                      <a:picLocks noChangeAspect="1"/>
                    </pic:cNvPicPr>
                  </pic:nvPicPr>
                  <pic:blipFill>
                    <a:blip r:embed="rId5"/>
                    <a:stretch>
                      <a:fillRect/>
                    </a:stretch>
                  </pic:blipFill>
                  <pic:spPr>
                    <a:xfrm>
                      <a:off x="0" y="0"/>
                      <a:ext cx="5268595" cy="8241030"/>
                    </a:xfrm>
                    <a:prstGeom prst="rect">
                      <a:avLst/>
                    </a:prstGeom>
                  </pic:spPr>
                </pic:pic>
              </a:graphicData>
            </a:graphic>
          </wp:inline>
        </w:drawing>
      </w:r>
    </w:p>
    <w:p>
      <w:pPr>
        <w:jc w:val="center"/>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详情：</w:t>
      </w:r>
    </w:p>
    <w:p>
      <w:pPr>
        <w:rPr>
          <w:rFonts w:hint="eastAsia" w:ascii="微软雅黑" w:hAnsi="微软雅黑" w:eastAsia="微软雅黑" w:cs="微软雅黑"/>
          <w:sz w:val="21"/>
          <w:szCs w:val="21"/>
        </w:rPr>
      </w:pPr>
      <w:r>
        <w:rPr>
          <w:rFonts w:hint="eastAsia" w:ascii="微软雅黑" w:hAnsi="微软雅黑" w:eastAsia="微软雅黑" w:cs="微软雅黑"/>
          <w:color w:val="FF0000"/>
          <w:sz w:val="21"/>
          <w:szCs w:val="21"/>
        </w:rPr>
        <w:t xml:space="preserve">雅思官网https://ielts.etest.edu.cn/login </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流程</w:t>
      </w:r>
      <w:r>
        <w:rPr>
          <w:rFonts w:hint="eastAsia" w:ascii="微软雅黑" w:hAnsi="微软雅黑" w:eastAsia="微软雅黑" w:cs="微软雅黑"/>
          <w:sz w:val="21"/>
          <w:szCs w:val="21"/>
        </w:rPr>
        <w:t>，你</w:t>
      </w:r>
      <w:r>
        <w:rPr>
          <w:rFonts w:hint="eastAsia" w:ascii="微软雅黑" w:hAnsi="微软雅黑" w:eastAsia="微软雅黑" w:cs="微软雅黑"/>
          <w:sz w:val="21"/>
          <w:szCs w:val="21"/>
          <w:lang w:val="en-US" w:eastAsia="zh-CN"/>
        </w:rPr>
        <w:t>需要</w:t>
      </w:r>
      <w:r>
        <w:rPr>
          <w:rFonts w:hint="eastAsia" w:ascii="微软雅黑" w:hAnsi="微软雅黑" w:eastAsia="微软雅黑" w:cs="微软雅黑"/>
          <w:sz w:val="21"/>
          <w:szCs w:val="21"/>
        </w:rPr>
        <w:t>按顺序完成下列步骤：</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可以参看视频讲解</w:t>
      </w:r>
      <w:r>
        <w:rPr>
          <w:rFonts w:hint="eastAsia" w:ascii="微软雅黑" w:hAnsi="微软雅黑" w:eastAsia="微软雅黑" w:cs="微软雅黑"/>
          <w:sz w:val="21"/>
          <w:szCs w:val="21"/>
          <w:lang w:eastAsia="zh-CN"/>
        </w:rPr>
        <w:t>）</w:t>
      </w:r>
    </w:p>
    <w:p>
      <w:pPr>
        <w:ind w:firstLine="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1. 注册成为教育部考试中心网上报名系统用户</w:t>
      </w:r>
    </w:p>
    <w:p>
      <w:pPr>
        <w:ind w:firstLine="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2. 预存考试费</w:t>
      </w:r>
    </w:p>
    <w:p>
      <w:pPr>
        <w:ind w:firstLine="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3. 选择考位</w:t>
      </w:r>
    </w:p>
    <w:p>
      <w:pPr>
        <w:ind w:firstLine="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4. 填写IELTS报名表并确认付费</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只有在完成这四个步骤之后，你的IELTS报名才算完成并得到确认。关于这四个步骤的详细说明如下：</w:t>
      </w:r>
    </w:p>
    <w:p>
      <w:pPr>
        <w:jc w:val="center"/>
        <w:rPr>
          <w:rFonts w:hint="eastAsia" w:ascii="微软雅黑" w:hAnsi="微软雅黑" w:eastAsia="微软雅黑" w:cs="微软雅黑"/>
          <w:b/>
          <w:bCs/>
          <w:color w:val="FF0000"/>
          <w:sz w:val="21"/>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-1172845</wp:posOffset>
                </wp:positionH>
                <wp:positionV relativeFrom="paragraph">
                  <wp:posOffset>3810</wp:posOffset>
                </wp:positionV>
                <wp:extent cx="7618730" cy="365760"/>
                <wp:effectExtent l="0" t="0" r="1270" b="2540"/>
                <wp:wrapNone/>
                <wp:docPr id="3" name="矩形 3"/>
                <wp:cNvGraphicFramePr/>
                <a:graphic xmlns:a="http://schemas.openxmlformats.org/drawingml/2006/main">
                  <a:graphicData uri="http://schemas.microsoft.com/office/word/2010/wordprocessingShape">
                    <wps:wsp>
                      <wps:cNvSpPr/>
                      <wps:spPr>
                        <a:xfrm>
                          <a:off x="77470" y="4590415"/>
                          <a:ext cx="7618730" cy="365760"/>
                        </a:xfrm>
                        <a:prstGeom prst="rect">
                          <a:avLst/>
                        </a:prstGeom>
                        <a:solidFill>
                          <a:schemeClr val="accent2">
                            <a:lumMod val="40000"/>
                            <a:lumOff val="60000"/>
                            <a:alpha val="38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35pt;margin-top:0.3pt;height:28.8pt;width:599.9pt;z-index:251658240;v-text-anchor:middle;mso-width-relative:page;mso-height-relative:page;" fillcolor="#F8CBAD [1301]" filled="t" stroked="f" coordsize="21600,21600" o:gfxdata="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KxAhjXAAAACQEAAA8AAAAAAAAAAQAgAAAA&#10;IgAAAGRycy9kb3ducmV2LnhtbFBLAQIUABQAAAAIAIdO4kCDZ6f8fgIAANUEAAAOAAAAAAAAAAEA&#10;IAAAACYBAABkcnMvZTJvRG9jLnhtbFBLBQYAAAAABgAGAFkBAAAWBgAAAAA=&#10;">
                <v:fill on="t" opacity="24903f" focussize="0,0"/>
                <v:stroke on="f" weight="0.5pt" miterlimit="8" joinstyle="miter"/>
                <v:imagedata o:title=""/>
                <o:lock v:ext="edit" aspectratio="f"/>
              </v:rect>
            </w:pict>
          </mc:Fallback>
        </mc:AlternateContent>
      </w:r>
      <w:r>
        <w:rPr>
          <w:rFonts w:hint="eastAsia" w:ascii="微软雅黑" w:hAnsi="微软雅黑" w:eastAsia="微软雅黑" w:cs="微软雅黑"/>
          <w:b/>
          <w:bCs/>
          <w:color w:val="FF0000"/>
          <w:sz w:val="21"/>
          <w:szCs w:val="21"/>
        </w:rPr>
        <w:t>第一步：注册成为教育部考试中心网上报名系统用户</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如果你从未使用过教育部考试中心IELTS考试网上报名系统，</w:t>
      </w:r>
      <w:r>
        <w:rPr>
          <w:rFonts w:hint="eastAsia" w:ascii="微软雅黑" w:hAnsi="微软雅黑" w:eastAsia="微软雅黑" w:cs="微软雅黑"/>
          <w:b/>
          <w:bCs/>
          <w:sz w:val="21"/>
          <w:szCs w:val="21"/>
        </w:rPr>
        <w:t>你必须先注册成为用户</w:t>
      </w:r>
      <w:r>
        <w:rPr>
          <w:rFonts w:hint="eastAsia" w:ascii="微软雅黑" w:hAnsi="微软雅黑" w:eastAsia="微软雅黑" w:cs="微软雅黑"/>
          <w:sz w:val="21"/>
          <w:szCs w:val="21"/>
        </w:rPr>
        <w:t>。完成这一步，</w:t>
      </w:r>
      <w:r>
        <w:rPr>
          <w:rFonts w:hint="eastAsia" w:ascii="微软雅黑" w:hAnsi="微软雅黑" w:eastAsia="微软雅黑" w:cs="微软雅黑"/>
          <w:b/>
          <w:bCs/>
          <w:sz w:val="21"/>
          <w:szCs w:val="21"/>
        </w:rPr>
        <w:t>你需要提供基本的个人资料如：姓名、身份证明号码、邮寄地址、电话号码和电子信箱地址。</w:t>
      </w:r>
      <w:r>
        <w:rPr>
          <w:rFonts w:hint="eastAsia" w:ascii="微软雅黑" w:hAnsi="微软雅黑" w:eastAsia="微软雅黑" w:cs="微软雅黑"/>
          <w:sz w:val="21"/>
          <w:szCs w:val="21"/>
        </w:rPr>
        <w:t>当你提交了所需要的资料之后，你将得到教育部考试中心报名系统分配给你</w:t>
      </w:r>
      <w:bookmarkStart w:id="0" w:name="_GoBack"/>
      <w:bookmarkEnd w:id="0"/>
      <w:r>
        <w:rPr>
          <w:rFonts w:hint="eastAsia" w:ascii="微软雅黑" w:hAnsi="微软雅黑" w:eastAsia="微软雅黑" w:cs="微软雅黑"/>
          <w:sz w:val="21"/>
          <w:szCs w:val="21"/>
        </w:rPr>
        <w:t>的一个NEEA用户号（NEEA user ID） 号码。在注册之前，你将看到网上报名协议，它为网上报名系统用户设定了相应的条款。</w:t>
      </w:r>
      <w:r>
        <w:rPr>
          <w:rFonts w:hint="eastAsia" w:ascii="微软雅黑" w:hAnsi="微软雅黑" w:eastAsia="微软雅黑" w:cs="微软雅黑"/>
          <w:b/>
          <w:bCs/>
          <w:sz w:val="21"/>
          <w:szCs w:val="21"/>
        </w:rPr>
        <w:t>你必须点击同意按钮</w:t>
      </w:r>
      <w:r>
        <w:rPr>
          <w:rFonts w:hint="eastAsia" w:ascii="微软雅黑" w:hAnsi="微软雅黑" w:eastAsia="微软雅黑" w:cs="微软雅黑"/>
          <w:sz w:val="21"/>
          <w:szCs w:val="21"/>
        </w:rPr>
        <w:t>，同意遵守这些条款，否则，系统将不允许你进行注册。当你成功注册成为系统用户后，系统将向你的电子邮箱发送一封确认邮件。</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b/>
          <w:bCs/>
          <w:color w:val="FF0000"/>
          <w:sz w:val="21"/>
          <w:szCs w:val="21"/>
        </w:rPr>
        <w:t>重要提示</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你必须记住 NEEA用户号（NEEA user ID）和密码，这一点非常重要</w:t>
      </w:r>
      <w:r>
        <w:rPr>
          <w:rFonts w:hint="eastAsia" w:ascii="微软雅黑" w:hAnsi="微软雅黑" w:eastAsia="微软雅黑" w:cs="微软雅黑"/>
          <w:sz w:val="21"/>
          <w:szCs w:val="21"/>
        </w:rPr>
        <w:t>。因此，我们建议你将这些资料存放在一个安全的地方。与他人分享你的NEEA用户号（NEEA user ID）和密码将有可能导致在未经授权的情况下，你个人的IELTS报名信息遭到篡改或损害。</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你所输入的信息将用于与你本人进行联系及用于其他考试安全方面的用途。</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每次进入教育部考试中心网上报名系统时，</w:t>
      </w:r>
      <w:r>
        <w:rPr>
          <w:rFonts w:hint="eastAsia" w:ascii="微软雅黑" w:hAnsi="微软雅黑" w:eastAsia="微软雅黑" w:cs="微软雅黑"/>
          <w:b/>
          <w:bCs/>
          <w:sz w:val="21"/>
          <w:szCs w:val="21"/>
        </w:rPr>
        <w:t>你必须输入你的NEEA用户号（NEEA user ID）和密码</w:t>
      </w:r>
      <w:r>
        <w:rPr>
          <w:rFonts w:hint="eastAsia" w:ascii="微软雅黑" w:hAnsi="微软雅黑" w:eastAsia="微软雅黑" w:cs="微软雅黑"/>
          <w:sz w:val="21"/>
          <w:szCs w:val="21"/>
        </w:rPr>
        <w:t>。只有这样，你才能在你所选择（根据考点的容量）的IELTS考点预定座位，查看你本人的考试费支付状态，填写和提交IELTS报名报名表，确认你的考试日期和考点，或重新安排考试，或取消你的IELTS考试（参照IELTS考试有关规定）。</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你可以使用你的NEEA用户号（NEEA user ID）号码在网上多次报考IELTS考试（根据IELTS考试有关规定）。</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你可以看到你</w:t>
      </w:r>
      <w:r>
        <w:rPr>
          <w:rFonts w:hint="eastAsia" w:ascii="微软雅黑" w:hAnsi="微软雅黑" w:eastAsia="微软雅黑" w:cs="微软雅黑"/>
          <w:b/>
          <w:bCs/>
          <w:sz w:val="21"/>
          <w:szCs w:val="21"/>
        </w:rPr>
        <w:t>个人的详细资料或通过点击主页上的用户资料按钮来更改你的信息</w:t>
      </w:r>
      <w:r>
        <w:rPr>
          <w:rFonts w:hint="eastAsia" w:ascii="微软雅黑" w:hAnsi="微软雅黑" w:eastAsia="微软雅黑" w:cs="微软雅黑"/>
          <w:sz w:val="21"/>
          <w:szCs w:val="21"/>
        </w:rPr>
        <w:t>。</w:t>
      </w:r>
    </w:p>
    <w:p>
      <w:pPr>
        <w:rPr>
          <w:rFonts w:hint="eastAsia" w:ascii="微软雅黑" w:hAnsi="微软雅黑" w:eastAsia="微软雅黑" w:cs="微软雅黑"/>
          <w:b/>
          <w:bCs/>
          <w:color w:val="FF0000"/>
          <w:sz w:val="21"/>
          <w:szCs w:val="21"/>
        </w:rPr>
      </w:pPr>
      <w:r>
        <w:rPr>
          <w:rFonts w:hint="eastAsia" w:ascii="微软雅黑" w:hAnsi="微软雅黑" w:eastAsia="微软雅黑" w:cs="微软雅黑"/>
          <w:sz w:val="21"/>
          <w:szCs w:val="21"/>
        </w:rPr>
        <w:t>　　重要提示:</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b/>
          <w:bCs/>
          <w:color w:val="FF0000"/>
          <w:sz w:val="21"/>
          <w:szCs w:val="21"/>
        </w:rPr>
        <w:t>请注意你的姓名（中文和英文）、性别、身份证件类型、身份证件号码和出生日期，这些在报名系统中的主要信息将被用于 IELTS 考试。你必须确保这些信息是真实和准确的。一但你将这些信息输入系统，系统将不允许你再更改这些信息。</w:t>
      </w:r>
    </w:p>
    <w:p>
      <w:pPr>
        <w:jc w:val="center"/>
        <w:rPr>
          <w:rFonts w:hint="eastAsia" w:ascii="微软雅黑" w:hAnsi="微软雅黑" w:eastAsia="微软雅黑" w:cs="微软雅黑"/>
          <w:sz w:val="21"/>
          <w:szCs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-1165860</wp:posOffset>
                </wp:positionH>
                <wp:positionV relativeFrom="paragraph">
                  <wp:posOffset>20955</wp:posOffset>
                </wp:positionV>
                <wp:extent cx="7618730" cy="365760"/>
                <wp:effectExtent l="0" t="0" r="1270" b="2540"/>
                <wp:wrapNone/>
                <wp:docPr id="4" name="矩形 4"/>
                <wp:cNvGraphicFramePr/>
                <a:graphic xmlns:a="http://schemas.openxmlformats.org/drawingml/2006/main">
                  <a:graphicData uri="http://schemas.microsoft.com/office/word/2010/wordprocessingShape">
                    <wps:wsp>
                      <wps:cNvSpPr/>
                      <wps:spPr>
                        <a:xfrm>
                          <a:off x="0" y="0"/>
                          <a:ext cx="7618730" cy="365760"/>
                        </a:xfrm>
                        <a:prstGeom prst="rect">
                          <a:avLst/>
                        </a:prstGeom>
                        <a:solidFill>
                          <a:schemeClr val="accent2">
                            <a:lumMod val="40000"/>
                            <a:lumOff val="60000"/>
                            <a:alpha val="38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1.65pt;height:28.8pt;width:599.9pt;z-index:251659264;v-text-anchor:middle;mso-width-relative:page;mso-height-relative:page;" fillcolor="#F8CBAD [1301]" filled="t" stroked="f" coordsize="21600,21600" o:gfxdata="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7nuNR1wAAAAoBAAAPAAAAAAAAAAEAIAAAACIAAABkcnMvZG93&#10;bnJldi54bWxQSwECFAAUAAAACACHTuJADPMMyHMCAADLBAAADgAAAAAAAAABACAAAAAmAQAAZHJz&#10;L2Uyb0RvYy54bWxQSwUGAAAAAAYABgBZAQAACwYAAAAA&#10;">
                <v:fill on="t" opacity="24903f" focussize="0,0"/>
                <v:stroke on="f" weight="0.5pt" miterlimit="8" joinstyle="miter"/>
                <v:imagedata o:title=""/>
                <o:lock v:ext="edit" aspectratio="f"/>
              </v:rect>
            </w:pict>
          </mc:Fallback>
        </mc:AlternateContent>
      </w:r>
      <w:r>
        <w:rPr>
          <w:rFonts w:hint="eastAsia" w:ascii="微软雅黑" w:hAnsi="微软雅黑" w:eastAsia="微软雅黑" w:cs="微软雅黑"/>
          <w:b/>
          <w:bCs/>
          <w:color w:val="FF0000"/>
          <w:sz w:val="21"/>
          <w:szCs w:val="21"/>
        </w:rPr>
        <w:t>第二步：预存考试费</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IELTS报名流程规定考生须</w:t>
      </w:r>
      <w:r>
        <w:rPr>
          <w:rFonts w:hint="eastAsia" w:ascii="微软雅黑" w:hAnsi="微软雅黑" w:eastAsia="微软雅黑" w:cs="微软雅黑"/>
          <w:b/>
          <w:bCs/>
          <w:sz w:val="21"/>
          <w:szCs w:val="21"/>
        </w:rPr>
        <w:t>支付足额考费后方可选择考位</w:t>
      </w:r>
      <w:r>
        <w:rPr>
          <w:rFonts w:hint="eastAsia" w:ascii="微软雅黑" w:hAnsi="微软雅黑" w:eastAsia="微软雅黑" w:cs="微软雅黑"/>
          <w:sz w:val="21"/>
          <w:szCs w:val="21"/>
        </w:rPr>
        <w:t>。</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注册成为NEEA用户后，每次进入“我的状态”页面，系统将显示考生付费状态，考生可以查看考位情况。同时，考生还可以看到付款链接。点击付款链接会引导你完成付费手续。</w:t>
      </w:r>
    </w:p>
    <w:p>
      <w:pPr>
        <w:ind w:firstLine="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目前有两种付费方式：</w:t>
      </w:r>
    </w:p>
    <w:p>
      <w:pPr>
        <w:numPr>
          <w:ilvl w:val="0"/>
          <w:numId w:val="1"/>
        </w:numPr>
        <w:ind w:left="420" w:leftChars="0" w:hanging="420" w:firstLineChars="0"/>
        <w:rPr>
          <w:rFonts w:hint="eastAsia" w:ascii="微软雅黑" w:hAnsi="微软雅黑" w:eastAsia="微软雅黑" w:cs="微软雅黑"/>
          <w:b/>
          <w:bCs/>
          <w:color w:val="FF0000"/>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b/>
          <w:bCs/>
          <w:color w:val="FF0000"/>
          <w:sz w:val="21"/>
          <w:szCs w:val="21"/>
        </w:rPr>
        <w:t>通过支付宝进行网上付费</w:t>
      </w:r>
    </w:p>
    <w:p>
      <w:pPr>
        <w:numPr>
          <w:ilvl w:val="0"/>
          <w:numId w:val="1"/>
        </w:numPr>
        <w:ind w:left="420" w:leftChars="0" w:hanging="420" w:firstLineChars="0"/>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　　通过国内发行的银行卡进行网上付费</w:t>
      </w:r>
    </w:p>
    <w:p>
      <w:pPr>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网上付费：通过点击相应的银行网上付费按钮便可以进行网上付费。你将被引导到中国银行的安全网页。请按照银行的要求完成付费程序。当付费完成后，请记录下银行所提供的交易号码，以便日后用于核对和查询你的付款。通常教育部考试中心IELTS报名系统会立即收到你的付款确认。然而，在极少数情况下，银行系统会延迟向教育部考试中心报名系统确认考生的付款。因此，</w:t>
      </w:r>
      <w:r>
        <w:rPr>
          <w:rFonts w:hint="eastAsia" w:ascii="微软雅黑" w:hAnsi="微软雅黑" w:eastAsia="微软雅黑" w:cs="微软雅黑"/>
          <w:b/>
          <w:bCs/>
          <w:color w:val="auto"/>
          <w:sz w:val="21"/>
          <w:szCs w:val="21"/>
        </w:rPr>
        <w:t>请在24 小时之后，登录教育部考试中心报名网站，核实你的付费和报名状态。</w:t>
      </w:r>
      <w:r>
        <w:rPr>
          <w:rFonts w:hint="eastAsia" w:ascii="微软雅黑" w:hAnsi="微软雅黑" w:eastAsia="微软雅黑" w:cs="微软雅黑"/>
          <w:sz w:val="21"/>
          <w:szCs w:val="21"/>
        </w:rPr>
        <w:t>如果仍未看到你付费的确认信息，请拨打教育部考试中心IELTS考试服务热线寻求帮助。如果你在银行网页上进行付费时网络连接突然中断，这种情况下，你的网上付费可能没有成功。请注意，除了统一的考试费之外，你还需向银行支付手续费，银行针对每笔IELTS网上支付收取手续费</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不同的分类不同的价格，</w:t>
      </w:r>
      <w:r>
        <w:rPr>
          <w:rFonts w:hint="eastAsia" w:ascii="微软雅黑" w:hAnsi="微软雅黑" w:eastAsia="微软雅黑" w:cs="微软雅黑"/>
          <w:b/>
          <w:bCs/>
          <w:sz w:val="21"/>
          <w:szCs w:val="21"/>
        </w:rPr>
        <w:t>具体</w:t>
      </w:r>
      <w:r>
        <w:rPr>
          <w:rFonts w:hint="eastAsia" w:ascii="微软雅黑" w:hAnsi="微软雅黑" w:eastAsia="微软雅黑" w:cs="微软雅黑"/>
          <w:b/>
          <w:bCs/>
          <w:sz w:val="21"/>
          <w:szCs w:val="21"/>
          <w:lang w:val="en-US" w:eastAsia="zh-CN"/>
        </w:rPr>
        <w:t>分类和</w:t>
      </w:r>
      <w:r>
        <w:rPr>
          <w:rFonts w:hint="eastAsia" w:ascii="微软雅黑" w:hAnsi="微软雅黑" w:eastAsia="微软雅黑" w:cs="微软雅黑"/>
          <w:b/>
          <w:bCs/>
          <w:sz w:val="21"/>
          <w:szCs w:val="21"/>
        </w:rPr>
        <w:t>费用如下</w:t>
      </w:r>
      <w:r>
        <w:rPr>
          <w:rFonts w:hint="eastAsia" w:ascii="微软雅黑" w:hAnsi="微软雅黑" w:eastAsia="微软雅黑" w:cs="微软雅黑"/>
          <w:sz w:val="21"/>
          <w:szCs w:val="21"/>
        </w:rPr>
        <w:t>：</w:t>
      </w:r>
    </w:p>
    <w:p>
      <w:pPr>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一、雅思考试分类</w:t>
      </w:r>
    </w:p>
    <w:p>
      <w:pPr>
        <w:ind w:firstLine="420"/>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1、普通雅思考试：</w:t>
      </w:r>
      <w:r>
        <w:rPr>
          <w:rFonts w:hint="eastAsia" w:ascii="微软雅黑" w:hAnsi="微软雅黑" w:eastAsia="微软雅黑" w:cs="微软雅黑"/>
          <w:b/>
          <w:bCs/>
          <w:sz w:val="21"/>
          <w:szCs w:val="21"/>
        </w:rPr>
        <w:t>学术类（A类）Academic Module 和培训类（G类）General Training Module。</w:t>
      </w:r>
    </w:p>
    <w:p>
      <w:pPr>
        <w:ind w:firstLine="420"/>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rPr>
        <w:t>A类：适用于出国留学申请本科，研究生及以上学位，例如去英国读本科，读硕士的需要提供A类雅思成绩。</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留学考博报这个！</w:t>
      </w:r>
      <w:r>
        <w:rPr>
          <w:rFonts w:hint="eastAsia" w:ascii="微软雅黑" w:hAnsi="微软雅黑" w:eastAsia="微软雅黑" w:cs="微软雅黑"/>
          <w:b/>
          <w:bCs/>
          <w:color w:val="FF0000"/>
          <w:sz w:val="21"/>
          <w:szCs w:val="21"/>
          <w:lang w:eastAsia="zh-CN"/>
        </w:rPr>
        <w:t>）</w:t>
      </w:r>
    </w:p>
    <w:p>
      <w:pPr>
        <w:ind w:firstLine="42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G类：针对非学术目的，例如去英联邦国家参加工作或者是去接受培训及非文凭类课程的移民可根据要求提供G类成绩。</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移民</w:t>
      </w:r>
      <w:r>
        <w:rPr>
          <w:rFonts w:hint="eastAsia" w:ascii="微软雅黑" w:hAnsi="微软雅黑" w:eastAsia="微软雅黑" w:cs="微软雅黑"/>
          <w:sz w:val="21"/>
          <w:szCs w:val="21"/>
          <w:lang w:eastAsia="zh-CN"/>
        </w:rPr>
        <w:t>）</w:t>
      </w:r>
    </w:p>
    <w:p>
      <w:pPr>
        <w:ind w:firstLine="420"/>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2、英国签证及移民的雅思考试——IELTS for UKVI</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英国语言班</w:t>
      </w:r>
      <w:r>
        <w:rPr>
          <w:rFonts w:hint="eastAsia" w:ascii="微软雅黑" w:hAnsi="微软雅黑" w:eastAsia="微软雅黑" w:cs="微软雅黑"/>
          <w:b/>
          <w:bCs/>
          <w:color w:val="FF0000"/>
          <w:sz w:val="21"/>
          <w:szCs w:val="21"/>
          <w:lang w:eastAsia="zh-CN"/>
        </w:rPr>
        <w:t>）</w:t>
      </w:r>
    </w:p>
    <w:p>
      <w:pPr>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3、雅思生活技能类考试——IELTS for Life Skills A1/B1类。</w:t>
      </w:r>
    </w:p>
    <w:p>
      <w:pPr>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A1级别适用于：配偶，探亲类英国签证申请，难度等同于英国国家资格框架（NQF）中定义的英语入门1级水平。</w:t>
      </w:r>
    </w:p>
    <w:p>
      <w:pPr>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B1级别适用于：入籍，永居类英国签证申请，难度等同于英国国家资格框架（NQF）中定义的英语入门3级水平。</w:t>
      </w:r>
    </w:p>
    <w:p>
      <w:pPr>
        <w:numPr>
          <w:ilvl w:val="0"/>
          <w:numId w:val="2"/>
        </w:numPr>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报名费</w:t>
      </w:r>
    </w:p>
    <w:p>
      <w:pPr>
        <w:pStyle w:val="4"/>
        <w:keepNext w:val="0"/>
        <w:keepLines w:val="0"/>
        <w:widowControl/>
        <w:numPr>
          <w:ilvl w:val="0"/>
          <w:numId w:val="3"/>
        </w:numPr>
        <w:suppressLineNumbers w:val="0"/>
        <w:spacing w:before="0" w:beforeAutospacing="0"/>
        <w:ind w:left="425" w:leftChars="0" w:hanging="425" w:firstLineChars="0"/>
        <w:jc w:val="left"/>
        <w:rPr>
          <w:rFonts w:hint="eastAsia" w:ascii="微软雅黑" w:hAnsi="微软雅黑" w:eastAsia="微软雅黑" w:cs="微软雅黑"/>
          <w:b/>
          <w:bCs/>
          <w:i w:val="0"/>
          <w:caps w:val="0"/>
          <w:color w:val="212529"/>
          <w:spacing w:val="0"/>
          <w:sz w:val="21"/>
          <w:szCs w:val="21"/>
          <w:u w:val="none"/>
        </w:rPr>
      </w:pPr>
      <w:r>
        <w:rPr>
          <w:rFonts w:hint="eastAsia" w:ascii="微软雅黑" w:hAnsi="微软雅黑" w:eastAsia="微软雅黑" w:cs="微软雅黑"/>
          <w:b/>
          <w:bCs/>
          <w:i w:val="0"/>
          <w:caps w:val="0"/>
          <w:color w:val="212529"/>
          <w:spacing w:val="0"/>
          <w:sz w:val="21"/>
          <w:szCs w:val="21"/>
          <w:u w:val="none"/>
        </w:rPr>
        <w:t>普通学术雅思考试报名费</w:t>
      </w:r>
      <w:r>
        <w:rPr>
          <w:rFonts w:hint="eastAsia" w:ascii="微软雅黑" w:hAnsi="微软雅黑" w:eastAsia="微软雅黑" w:cs="微软雅黑"/>
          <w:b/>
          <w:bCs/>
          <w:i w:val="0"/>
          <w:caps w:val="0"/>
          <w:color w:val="212529"/>
          <w:spacing w:val="0"/>
          <w:sz w:val="21"/>
          <w:szCs w:val="21"/>
          <w:u w:val="none"/>
          <w:lang w:val="en-US" w:eastAsia="zh-CN"/>
        </w:rPr>
        <w:t xml:space="preserve"> </w:t>
      </w:r>
      <w:r>
        <w:rPr>
          <w:rFonts w:hint="eastAsia" w:ascii="微软雅黑" w:hAnsi="微软雅黑" w:eastAsia="微软雅黑" w:cs="微软雅黑"/>
          <w:b/>
          <w:bCs/>
          <w:i w:val="0"/>
          <w:caps w:val="0"/>
          <w:color w:val="212529"/>
          <w:spacing w:val="0"/>
          <w:sz w:val="21"/>
          <w:szCs w:val="21"/>
          <w:u w:val="none"/>
        </w:rPr>
        <w:t>人民币 2020 元</w:t>
      </w:r>
    </w:p>
    <w:p>
      <w:pPr>
        <w:pStyle w:val="4"/>
        <w:keepNext w:val="0"/>
        <w:keepLines w:val="0"/>
        <w:widowControl/>
        <w:numPr>
          <w:ilvl w:val="0"/>
          <w:numId w:val="3"/>
        </w:numPr>
        <w:suppressLineNumbers w:val="0"/>
        <w:spacing w:before="0" w:beforeAutospacing="0"/>
        <w:ind w:left="425" w:leftChars="0" w:hanging="425" w:firstLineChars="0"/>
        <w:jc w:val="left"/>
        <w:rPr>
          <w:rFonts w:hint="eastAsia" w:ascii="微软雅黑" w:hAnsi="微软雅黑" w:eastAsia="微软雅黑" w:cs="微软雅黑"/>
          <w:b/>
          <w:bCs/>
          <w:i w:val="0"/>
          <w:caps w:val="0"/>
          <w:color w:val="FF0000"/>
          <w:spacing w:val="0"/>
          <w:sz w:val="21"/>
          <w:szCs w:val="21"/>
          <w:u w:val="none"/>
        </w:rPr>
      </w:pPr>
      <w:r>
        <w:rPr>
          <w:rFonts w:hint="eastAsia" w:ascii="微软雅黑" w:hAnsi="微软雅黑" w:eastAsia="微软雅黑" w:cs="微软雅黑"/>
          <w:b/>
          <w:bCs/>
          <w:i w:val="0"/>
          <w:caps w:val="0"/>
          <w:color w:val="FF0000"/>
          <w:spacing w:val="0"/>
          <w:sz w:val="21"/>
          <w:szCs w:val="21"/>
          <w:u w:val="none"/>
        </w:rPr>
        <w:t>英国签证及移民雅思考试 (雅思for UKVI) 报名费</w:t>
      </w:r>
      <w:r>
        <w:rPr>
          <w:rFonts w:hint="eastAsia" w:ascii="微软雅黑" w:hAnsi="微软雅黑" w:eastAsia="微软雅黑" w:cs="微软雅黑"/>
          <w:b/>
          <w:bCs/>
          <w:i w:val="0"/>
          <w:caps w:val="0"/>
          <w:color w:val="FF0000"/>
          <w:spacing w:val="0"/>
          <w:sz w:val="21"/>
          <w:szCs w:val="21"/>
          <w:u w:val="none"/>
          <w:lang w:val="en-US" w:eastAsia="zh-CN"/>
        </w:rPr>
        <w:t xml:space="preserve"> </w:t>
      </w:r>
      <w:r>
        <w:rPr>
          <w:rFonts w:hint="eastAsia" w:ascii="微软雅黑" w:hAnsi="微软雅黑" w:eastAsia="微软雅黑" w:cs="微软雅黑"/>
          <w:b/>
          <w:bCs/>
          <w:i w:val="0"/>
          <w:caps w:val="0"/>
          <w:color w:val="FF0000"/>
          <w:spacing w:val="0"/>
          <w:sz w:val="21"/>
          <w:szCs w:val="21"/>
          <w:u w:val="none"/>
        </w:rPr>
        <w:t>人民币 2070 元</w:t>
      </w:r>
      <w:r>
        <w:rPr>
          <w:rFonts w:hint="eastAsia" w:ascii="微软雅黑" w:hAnsi="微软雅黑" w:eastAsia="微软雅黑" w:cs="微软雅黑"/>
          <w:b/>
          <w:bCs/>
          <w:i w:val="0"/>
          <w:caps w:val="0"/>
          <w:color w:val="FF0000"/>
          <w:spacing w:val="0"/>
          <w:sz w:val="21"/>
          <w:szCs w:val="21"/>
          <w:u w:val="none"/>
          <w:lang w:eastAsia="zh-CN"/>
        </w:rPr>
        <w:t>（</w:t>
      </w:r>
      <w:r>
        <w:rPr>
          <w:rFonts w:hint="eastAsia" w:ascii="微软雅黑" w:hAnsi="微软雅黑" w:eastAsia="微软雅黑" w:cs="微软雅黑"/>
          <w:b/>
          <w:bCs/>
          <w:i w:val="0"/>
          <w:caps w:val="0"/>
          <w:color w:val="FF0000"/>
          <w:spacing w:val="0"/>
          <w:sz w:val="21"/>
          <w:szCs w:val="21"/>
          <w:u w:val="none"/>
          <w:lang w:val="en-US" w:eastAsia="zh-CN"/>
        </w:rPr>
        <w:t>ukvi是专门针对英国语言班，不上语言班可以不用报这个</w:t>
      </w:r>
      <w:r>
        <w:rPr>
          <w:rFonts w:hint="eastAsia" w:ascii="微软雅黑" w:hAnsi="微软雅黑" w:eastAsia="微软雅黑" w:cs="微软雅黑"/>
          <w:b/>
          <w:bCs/>
          <w:i w:val="0"/>
          <w:caps w:val="0"/>
          <w:color w:val="FF0000"/>
          <w:spacing w:val="0"/>
          <w:sz w:val="21"/>
          <w:szCs w:val="21"/>
          <w:u w:val="none"/>
          <w:lang w:eastAsia="zh-CN"/>
        </w:rPr>
        <w:t>）</w:t>
      </w:r>
    </w:p>
    <w:p>
      <w:pPr>
        <w:pStyle w:val="4"/>
        <w:keepNext w:val="0"/>
        <w:keepLines w:val="0"/>
        <w:widowControl/>
        <w:numPr>
          <w:ilvl w:val="0"/>
          <w:numId w:val="3"/>
        </w:numPr>
        <w:suppressLineNumbers w:val="0"/>
        <w:spacing w:before="0" w:beforeAutospacing="0"/>
        <w:ind w:left="425" w:leftChars="0" w:hanging="425" w:firstLineChars="0"/>
        <w:jc w:val="left"/>
        <w:rPr>
          <w:rFonts w:hint="eastAsia" w:ascii="微软雅黑" w:hAnsi="微软雅黑" w:eastAsia="微软雅黑" w:cs="微软雅黑"/>
          <w:b/>
          <w:bCs/>
          <w:i w:val="0"/>
          <w:caps w:val="0"/>
          <w:color w:val="212529"/>
          <w:spacing w:val="0"/>
          <w:sz w:val="21"/>
          <w:szCs w:val="21"/>
          <w:u w:val="none"/>
        </w:rPr>
      </w:pPr>
      <w:r>
        <w:rPr>
          <w:rFonts w:hint="eastAsia" w:ascii="微软雅黑" w:hAnsi="微软雅黑" w:eastAsia="微软雅黑" w:cs="微软雅黑"/>
          <w:b/>
          <w:bCs/>
          <w:i w:val="0"/>
          <w:caps w:val="0"/>
          <w:color w:val="212529"/>
          <w:spacing w:val="0"/>
          <w:sz w:val="21"/>
          <w:szCs w:val="21"/>
          <w:u w:val="none"/>
        </w:rPr>
        <w:t>雅思生活技能考试 (雅思LifeSkills) 报名费</w:t>
      </w:r>
      <w:r>
        <w:rPr>
          <w:rFonts w:hint="eastAsia" w:ascii="微软雅黑" w:hAnsi="微软雅黑" w:eastAsia="微软雅黑" w:cs="微软雅黑"/>
          <w:b/>
          <w:bCs/>
          <w:i w:val="0"/>
          <w:caps w:val="0"/>
          <w:color w:val="212529"/>
          <w:spacing w:val="0"/>
          <w:sz w:val="21"/>
          <w:szCs w:val="21"/>
          <w:u w:val="none"/>
          <w:lang w:val="en-US" w:eastAsia="zh-CN"/>
        </w:rPr>
        <w:t xml:space="preserve"> </w:t>
      </w:r>
      <w:r>
        <w:rPr>
          <w:rFonts w:hint="eastAsia" w:ascii="微软雅黑" w:hAnsi="微软雅黑" w:eastAsia="微软雅黑" w:cs="微软雅黑"/>
          <w:b/>
          <w:bCs/>
          <w:i w:val="0"/>
          <w:caps w:val="0"/>
          <w:color w:val="212529"/>
          <w:spacing w:val="0"/>
          <w:sz w:val="21"/>
          <w:szCs w:val="21"/>
          <w:u w:val="none"/>
        </w:rPr>
        <w:t>人民币 1550 元</w:t>
      </w:r>
    </w:p>
    <w:p>
      <w:pPr>
        <w:pStyle w:val="4"/>
        <w:keepNext w:val="0"/>
        <w:keepLines w:val="0"/>
        <w:widowControl/>
        <w:numPr>
          <w:ilvl w:val="0"/>
          <w:numId w:val="3"/>
        </w:numPr>
        <w:suppressLineNumbers w:val="0"/>
        <w:spacing w:before="0" w:beforeAutospacing="0"/>
        <w:ind w:left="425" w:leftChars="0" w:hanging="425" w:firstLineChars="0"/>
        <w:jc w:val="left"/>
        <w:rPr>
          <w:rFonts w:hint="eastAsia" w:ascii="微软雅黑" w:hAnsi="微软雅黑" w:eastAsia="微软雅黑" w:cs="微软雅黑"/>
          <w:b/>
          <w:bCs/>
          <w:i w:val="0"/>
          <w:caps w:val="0"/>
          <w:color w:val="212529"/>
          <w:spacing w:val="0"/>
          <w:sz w:val="21"/>
          <w:szCs w:val="21"/>
          <w:u w:val="none"/>
        </w:rPr>
      </w:pPr>
      <w:r>
        <w:rPr>
          <w:rFonts w:hint="eastAsia" w:ascii="微软雅黑" w:hAnsi="微软雅黑" w:eastAsia="微软雅黑" w:cs="微软雅黑"/>
          <w:b/>
          <w:bCs/>
          <w:i w:val="0"/>
          <w:caps w:val="0"/>
          <w:color w:val="212529"/>
          <w:spacing w:val="0"/>
          <w:sz w:val="21"/>
          <w:szCs w:val="21"/>
          <w:u w:val="none"/>
        </w:rPr>
        <w:t>转让费</w:t>
      </w:r>
      <w:r>
        <w:rPr>
          <w:rFonts w:hint="eastAsia" w:ascii="微软雅黑" w:hAnsi="微软雅黑" w:eastAsia="微软雅黑" w:cs="微软雅黑"/>
          <w:b/>
          <w:bCs/>
          <w:i w:val="0"/>
          <w:caps w:val="0"/>
          <w:color w:val="212529"/>
          <w:spacing w:val="0"/>
          <w:sz w:val="21"/>
          <w:szCs w:val="21"/>
          <w:u w:val="none"/>
          <w:lang w:val="en-US" w:eastAsia="zh-CN"/>
        </w:rPr>
        <w:t xml:space="preserve"> </w:t>
      </w:r>
      <w:r>
        <w:rPr>
          <w:rFonts w:hint="eastAsia" w:ascii="微软雅黑" w:hAnsi="微软雅黑" w:eastAsia="微软雅黑" w:cs="微软雅黑"/>
          <w:b/>
          <w:bCs/>
          <w:i w:val="0"/>
          <w:caps w:val="0"/>
          <w:color w:val="212529"/>
          <w:spacing w:val="0"/>
          <w:sz w:val="21"/>
          <w:szCs w:val="21"/>
          <w:u w:val="none"/>
        </w:rPr>
        <w:t>人民币 420 元</w:t>
      </w:r>
    </w:p>
    <w:p>
      <w:pPr>
        <w:pStyle w:val="4"/>
        <w:keepNext w:val="0"/>
        <w:keepLines w:val="0"/>
        <w:widowControl/>
        <w:numPr>
          <w:ilvl w:val="0"/>
          <w:numId w:val="3"/>
        </w:numPr>
        <w:suppressLineNumbers w:val="0"/>
        <w:spacing w:before="0" w:beforeAutospacing="0"/>
        <w:ind w:left="425" w:leftChars="0" w:hanging="425" w:firstLineChars="0"/>
        <w:jc w:val="left"/>
        <w:rPr>
          <w:rFonts w:hint="eastAsia" w:ascii="微软雅黑" w:hAnsi="微软雅黑" w:eastAsia="微软雅黑" w:cs="微软雅黑"/>
          <w:b/>
          <w:bCs/>
          <w:i w:val="0"/>
          <w:caps w:val="0"/>
          <w:color w:val="212529"/>
          <w:spacing w:val="0"/>
          <w:sz w:val="21"/>
          <w:szCs w:val="21"/>
          <w:u w:val="none"/>
        </w:rPr>
      </w:pPr>
      <w:r>
        <w:rPr>
          <w:rFonts w:hint="eastAsia" w:ascii="微软雅黑" w:hAnsi="微软雅黑" w:eastAsia="微软雅黑" w:cs="微软雅黑"/>
          <w:b/>
          <w:bCs/>
          <w:i w:val="0"/>
          <w:caps w:val="0"/>
          <w:color w:val="212529"/>
          <w:spacing w:val="0"/>
          <w:sz w:val="21"/>
          <w:szCs w:val="21"/>
          <w:u w:val="none"/>
        </w:rPr>
        <w:t>退费</w:t>
      </w:r>
      <w:r>
        <w:rPr>
          <w:rFonts w:hint="eastAsia" w:ascii="微软雅黑" w:hAnsi="微软雅黑" w:eastAsia="微软雅黑" w:cs="微软雅黑"/>
          <w:b/>
          <w:bCs/>
          <w:i w:val="0"/>
          <w:caps w:val="0"/>
          <w:color w:val="212529"/>
          <w:spacing w:val="0"/>
          <w:sz w:val="21"/>
          <w:szCs w:val="21"/>
          <w:u w:val="none"/>
          <w:lang w:val="en-US" w:eastAsia="zh-CN"/>
        </w:rPr>
        <w:t xml:space="preserve"> </w:t>
      </w:r>
      <w:r>
        <w:rPr>
          <w:rFonts w:hint="eastAsia" w:ascii="微软雅黑" w:hAnsi="微软雅黑" w:eastAsia="微软雅黑" w:cs="微软雅黑"/>
          <w:b/>
          <w:bCs/>
          <w:i w:val="0"/>
          <w:caps w:val="0"/>
          <w:color w:val="212529"/>
          <w:spacing w:val="0"/>
          <w:sz w:val="21"/>
          <w:szCs w:val="21"/>
          <w:u w:val="none"/>
        </w:rPr>
        <w:t>人民币 420 元</w:t>
      </w:r>
    </w:p>
    <w:p>
      <w:pPr>
        <w:pStyle w:val="4"/>
        <w:keepNext w:val="0"/>
        <w:keepLines w:val="0"/>
        <w:widowControl/>
        <w:numPr>
          <w:ilvl w:val="0"/>
          <w:numId w:val="3"/>
        </w:numPr>
        <w:suppressLineNumbers w:val="0"/>
        <w:spacing w:before="0" w:beforeAutospacing="0"/>
        <w:ind w:left="425" w:leftChars="0" w:hanging="425" w:firstLineChars="0"/>
        <w:jc w:val="left"/>
        <w:rPr>
          <w:rFonts w:hint="eastAsia" w:ascii="微软雅黑" w:hAnsi="微软雅黑" w:eastAsia="微软雅黑" w:cs="微软雅黑"/>
          <w:b/>
          <w:bCs/>
          <w:i w:val="0"/>
          <w:caps w:val="0"/>
          <w:color w:val="212529"/>
          <w:spacing w:val="0"/>
          <w:sz w:val="21"/>
          <w:szCs w:val="21"/>
          <w:u w:val="none"/>
        </w:rPr>
      </w:pPr>
      <w:r>
        <w:rPr>
          <w:rFonts w:hint="eastAsia" w:ascii="微软雅黑" w:hAnsi="微软雅黑" w:eastAsia="微软雅黑" w:cs="微软雅黑"/>
          <w:b/>
          <w:bCs/>
          <w:i w:val="0"/>
          <w:caps w:val="0"/>
          <w:color w:val="212529"/>
          <w:spacing w:val="0"/>
          <w:sz w:val="21"/>
          <w:szCs w:val="21"/>
          <w:u w:val="none"/>
        </w:rPr>
        <w:t>雅思成绩</w:t>
      </w:r>
      <w:r>
        <w:rPr>
          <w:rFonts w:hint="eastAsia" w:ascii="微软雅黑" w:hAnsi="微软雅黑" w:eastAsia="微软雅黑" w:cs="微软雅黑"/>
          <w:b/>
          <w:bCs/>
          <w:i w:val="0"/>
          <w:caps w:val="0"/>
          <w:color w:val="212529"/>
          <w:spacing w:val="0"/>
          <w:sz w:val="21"/>
          <w:szCs w:val="21"/>
          <w:u w:val="none"/>
          <w:lang w:val="en-US" w:eastAsia="zh-CN"/>
        </w:rPr>
        <w:t>复议</w:t>
      </w:r>
      <w:r>
        <w:rPr>
          <w:rFonts w:hint="eastAsia" w:ascii="微软雅黑" w:hAnsi="微软雅黑" w:eastAsia="微软雅黑" w:cs="微软雅黑"/>
          <w:b/>
          <w:bCs/>
          <w:i w:val="0"/>
          <w:caps w:val="0"/>
          <w:color w:val="212529"/>
          <w:spacing w:val="0"/>
          <w:sz w:val="21"/>
          <w:szCs w:val="21"/>
          <w:u w:val="none"/>
        </w:rPr>
        <w:t>审核费用</w:t>
      </w:r>
      <w:r>
        <w:rPr>
          <w:rFonts w:hint="eastAsia" w:ascii="微软雅黑" w:hAnsi="微软雅黑" w:eastAsia="微软雅黑" w:cs="微软雅黑"/>
          <w:b/>
          <w:bCs/>
          <w:i w:val="0"/>
          <w:caps w:val="0"/>
          <w:color w:val="FF0000"/>
          <w:spacing w:val="0"/>
          <w:sz w:val="21"/>
          <w:szCs w:val="21"/>
          <w:u w:val="none"/>
          <w:lang w:eastAsia="zh-CN"/>
        </w:rPr>
        <w:t>：</w:t>
      </w:r>
      <w:r>
        <w:rPr>
          <w:rFonts w:hint="eastAsia" w:ascii="微软雅黑" w:hAnsi="微软雅黑" w:eastAsia="微软雅黑" w:cs="微软雅黑"/>
          <w:b/>
          <w:bCs/>
          <w:i w:val="0"/>
          <w:caps w:val="0"/>
          <w:color w:val="FF0000"/>
          <w:spacing w:val="0"/>
          <w:sz w:val="21"/>
          <w:szCs w:val="21"/>
          <w:u w:val="none"/>
        </w:rPr>
        <w:t>雅思 (普通和英国签证和移民) 绩效审查</w:t>
      </w:r>
      <w:r>
        <w:rPr>
          <w:rFonts w:hint="eastAsia" w:ascii="微软雅黑" w:hAnsi="微软雅黑" w:eastAsia="微软雅黑" w:cs="微软雅黑"/>
          <w:b/>
          <w:bCs/>
          <w:i w:val="0"/>
          <w:caps w:val="0"/>
          <w:color w:val="FF0000"/>
          <w:spacing w:val="0"/>
          <w:sz w:val="21"/>
          <w:szCs w:val="21"/>
          <w:u w:val="none"/>
          <w:lang w:val="en-US" w:eastAsia="zh-CN"/>
        </w:rPr>
        <w:t>复议</w:t>
      </w:r>
      <w:r>
        <w:rPr>
          <w:rFonts w:hint="eastAsia" w:ascii="微软雅黑" w:hAnsi="微软雅黑" w:eastAsia="微软雅黑" w:cs="微软雅黑"/>
          <w:b/>
          <w:bCs/>
          <w:i w:val="0"/>
          <w:caps w:val="0"/>
          <w:color w:val="FF0000"/>
          <w:spacing w:val="0"/>
          <w:sz w:val="21"/>
          <w:szCs w:val="21"/>
          <w:u w:val="none"/>
        </w:rPr>
        <w:t xml:space="preserve">服务 (包括一次或多次审查) 的费用调整为人民币 1400 元; </w:t>
      </w:r>
      <w:r>
        <w:rPr>
          <w:rFonts w:hint="eastAsia" w:ascii="微软雅黑" w:hAnsi="微软雅黑" w:eastAsia="微软雅黑" w:cs="微软雅黑"/>
          <w:b/>
          <w:bCs/>
          <w:i w:val="0"/>
          <w:caps w:val="0"/>
          <w:color w:val="212529"/>
          <w:spacing w:val="0"/>
          <w:sz w:val="21"/>
          <w:szCs w:val="21"/>
          <w:u w:val="none"/>
        </w:rPr>
        <w:t>雅思生活技能的回报费用保持不变, 费用是人民币 1000 元。</w:t>
      </w:r>
    </w:p>
    <w:p>
      <w:pPr>
        <w:pStyle w:val="4"/>
        <w:keepNext w:val="0"/>
        <w:keepLines w:val="0"/>
        <w:widowControl/>
        <w:numPr>
          <w:ilvl w:val="0"/>
          <w:numId w:val="3"/>
        </w:numPr>
        <w:suppressLineNumbers w:val="0"/>
        <w:spacing w:before="0" w:beforeAutospacing="0"/>
        <w:ind w:left="425" w:leftChars="0" w:hanging="425" w:firstLineChars="0"/>
        <w:jc w:val="left"/>
        <w:rPr>
          <w:rFonts w:hint="eastAsia" w:ascii="微软雅黑" w:hAnsi="微软雅黑" w:eastAsia="微软雅黑" w:cs="微软雅黑"/>
          <w:b/>
          <w:bCs/>
          <w:i w:val="0"/>
          <w:caps w:val="0"/>
          <w:color w:val="212529"/>
          <w:spacing w:val="0"/>
          <w:sz w:val="21"/>
          <w:szCs w:val="21"/>
          <w:u w:val="none"/>
        </w:rPr>
      </w:pPr>
      <w:r>
        <w:rPr>
          <w:rFonts w:hint="eastAsia" w:ascii="微软雅黑" w:hAnsi="微软雅黑" w:eastAsia="微软雅黑" w:cs="微软雅黑"/>
          <w:b/>
          <w:bCs/>
          <w:i w:val="0"/>
          <w:caps w:val="0"/>
          <w:color w:val="212529"/>
          <w:spacing w:val="0"/>
          <w:sz w:val="21"/>
          <w:szCs w:val="21"/>
          <w:u w:val="none"/>
        </w:rPr>
        <w:t>免费送货期及逾期手续费</w:t>
      </w:r>
    </w:p>
    <w:p>
      <w:pPr>
        <w:pStyle w:val="4"/>
        <w:keepNext w:val="0"/>
        <w:keepLines w:val="0"/>
        <w:widowControl/>
        <w:numPr>
          <w:ilvl w:val="1"/>
          <w:numId w:val="1"/>
        </w:numPr>
        <w:suppressLineNumbers w:val="0"/>
        <w:spacing w:before="0" w:beforeAutospacing="0"/>
        <w:ind w:left="840" w:leftChars="0" w:hanging="420" w:firstLineChars="0"/>
        <w:jc w:val="left"/>
        <w:rPr>
          <w:rFonts w:hint="eastAsia" w:ascii="微软雅黑" w:hAnsi="微软雅黑" w:eastAsia="微软雅黑" w:cs="微软雅黑"/>
          <w:b/>
          <w:bCs/>
          <w:i w:val="0"/>
          <w:caps w:val="0"/>
          <w:color w:val="212529"/>
          <w:spacing w:val="0"/>
          <w:sz w:val="21"/>
          <w:szCs w:val="21"/>
          <w:u w:val="none"/>
        </w:rPr>
      </w:pPr>
      <w:r>
        <w:rPr>
          <w:rFonts w:hint="eastAsia" w:ascii="微软雅黑" w:hAnsi="微软雅黑" w:eastAsia="微软雅黑" w:cs="微软雅黑"/>
          <w:b/>
          <w:bCs/>
          <w:i w:val="0"/>
          <w:caps w:val="0"/>
          <w:color w:val="212529"/>
          <w:spacing w:val="0"/>
          <w:sz w:val="21"/>
          <w:szCs w:val="21"/>
          <w:u w:val="none"/>
        </w:rPr>
        <w:t>1 、免费送期及份数: 1 个月内考试日期前 5 股</w:t>
      </w:r>
    </w:p>
    <w:p>
      <w:pPr>
        <w:pStyle w:val="4"/>
        <w:keepNext w:val="0"/>
        <w:keepLines w:val="0"/>
        <w:widowControl/>
        <w:numPr>
          <w:ilvl w:val="1"/>
          <w:numId w:val="1"/>
        </w:numPr>
        <w:suppressLineNumbers w:val="0"/>
        <w:spacing w:before="0" w:beforeAutospacing="0"/>
        <w:ind w:left="840" w:leftChars="0" w:hanging="420" w:firstLineChars="0"/>
        <w:jc w:val="left"/>
        <w:rPr>
          <w:rFonts w:hint="eastAsia" w:ascii="微软雅黑" w:hAnsi="微软雅黑" w:eastAsia="微软雅黑" w:cs="微软雅黑"/>
          <w:sz w:val="21"/>
          <w:szCs w:val="21"/>
        </w:rPr>
      </w:pPr>
      <w:r>
        <w:rPr>
          <w:rFonts w:hint="eastAsia" w:ascii="微软雅黑" w:hAnsi="微软雅黑" w:eastAsia="微软雅黑" w:cs="微软雅黑"/>
          <w:b/>
          <w:bCs/>
          <w:i w:val="0"/>
          <w:caps w:val="0"/>
          <w:color w:val="212529"/>
          <w:spacing w:val="0"/>
          <w:sz w:val="21"/>
          <w:szCs w:val="21"/>
          <w:u w:val="none"/>
        </w:rPr>
        <w:t>2 、逾期超本 (考试日期后 1 个月，或申请送 5 份以上国外成绩单) 手续费: 人民币 120 元/份</w:t>
      </w:r>
    </w:p>
    <w:p>
      <w:pPr>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三</w:t>
      </w:r>
      <w:r>
        <w:rPr>
          <w:rFonts w:hint="eastAsia" w:ascii="微软雅黑" w:hAnsi="微软雅黑" w:eastAsia="微软雅黑" w:cs="微软雅黑"/>
          <w:b/>
          <w:bCs/>
          <w:sz w:val="21"/>
          <w:szCs w:val="21"/>
        </w:rPr>
        <w:t>、寄送服务</w:t>
      </w:r>
    </w:p>
    <w:p>
      <w:pPr>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自2018年4月起，雅思额外成绩单寄送服务也将做出相应调整。寄送成绩单时间为3个工作日内。效率大大提高了，</w:t>
      </w:r>
      <w:r>
        <w:rPr>
          <w:rFonts w:hint="eastAsia" w:ascii="微软雅黑" w:hAnsi="微软雅黑" w:eastAsia="微软雅黑" w:cs="微软雅黑"/>
          <w:b/>
          <w:bCs/>
          <w:color w:val="FF0000"/>
          <w:sz w:val="21"/>
          <w:szCs w:val="21"/>
        </w:rPr>
        <w:t>而且在成绩公布的1个月内，可以免费申请5份成绩单寄送</w:t>
      </w:r>
      <w:r>
        <w:rPr>
          <w:rFonts w:hint="eastAsia" w:ascii="微软雅黑" w:hAnsi="微软雅黑" w:eastAsia="微软雅黑" w:cs="微软雅黑"/>
          <w:sz w:val="21"/>
          <w:szCs w:val="21"/>
        </w:rPr>
        <w:t>，超过这个时间段，则需支付手续费人民币120元/份。</w:t>
      </w:r>
    </w:p>
    <w:p>
      <w:pPr>
        <w:ind w:firstLine="420"/>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四</w:t>
      </w:r>
      <w:r>
        <w:rPr>
          <w:rFonts w:hint="eastAsia" w:ascii="微软雅黑" w:hAnsi="微软雅黑" w:eastAsia="微软雅黑" w:cs="微软雅黑"/>
          <w:b/>
          <w:bCs/>
          <w:sz w:val="21"/>
          <w:szCs w:val="21"/>
        </w:rPr>
        <w:t>、复议服务</w:t>
      </w:r>
    </w:p>
    <w:p>
      <w:pPr>
        <w:ind w:firstLine="420"/>
        <w:rPr>
          <w:rFonts w:hint="eastAsia" w:ascii="微软雅黑" w:hAnsi="微软雅黑" w:eastAsia="微软雅黑" w:cs="微软雅黑"/>
          <w:b/>
          <w:bCs/>
          <w:color w:val="FF0000"/>
          <w:sz w:val="21"/>
          <w:szCs w:val="21"/>
        </w:rPr>
      </w:pPr>
      <w:r>
        <w:rPr>
          <w:rFonts w:hint="eastAsia" w:ascii="微软雅黑" w:hAnsi="微软雅黑" w:eastAsia="微软雅黑" w:cs="微软雅黑"/>
          <w:sz w:val="21"/>
          <w:szCs w:val="21"/>
        </w:rPr>
        <w:t>此外，自2018年4月1日起，申请雅思成绩复议将无需寄回原始的成绩单，指定网站</w:t>
      </w:r>
      <w:r>
        <w:rPr>
          <w:rFonts w:hint="eastAsia" w:ascii="微软雅黑" w:hAnsi="微软雅黑" w:eastAsia="微软雅黑" w:cs="微软雅黑"/>
          <w:b/>
          <w:bCs/>
          <w:sz w:val="21"/>
          <w:szCs w:val="21"/>
        </w:rPr>
        <w:t>在线提交复议申请并缴费成功</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1400元</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后</w:t>
      </w:r>
      <w:r>
        <w:rPr>
          <w:rFonts w:hint="eastAsia" w:ascii="微软雅黑" w:hAnsi="微软雅黑" w:eastAsia="微软雅黑" w:cs="微软雅黑"/>
          <w:sz w:val="21"/>
          <w:szCs w:val="21"/>
        </w:rPr>
        <w:t>，即刻开始进行复议。待复议结束后，考生可登录考试报名网站查看复议结果。</w:t>
      </w:r>
      <w:r>
        <w:rPr>
          <w:rFonts w:hint="eastAsia" w:ascii="微软雅黑" w:hAnsi="微软雅黑" w:eastAsia="微软雅黑" w:cs="微软雅黑"/>
          <w:b/>
          <w:bCs/>
          <w:color w:val="FF0000"/>
          <w:sz w:val="21"/>
          <w:szCs w:val="21"/>
        </w:rPr>
        <w:t>若复议后成绩有提升，则原始成绩单作废，考生将收到新的成绩单；若复议后成绩没有改变，则考生仍可以使用原始成绩单。</w:t>
      </w:r>
    </w:p>
    <w:p>
      <w:pPr>
        <w:ind w:firstLine="420"/>
        <w:rPr>
          <w:rFonts w:hint="eastAsia" w:ascii="微软雅黑" w:hAnsi="微软雅黑" w:eastAsia="微软雅黑" w:cs="微软雅黑"/>
          <w:sz w:val="21"/>
          <w:szCs w:val="21"/>
        </w:rPr>
      </w:pPr>
    </w:p>
    <w:p>
      <w:pPr>
        <w:ind w:firstLine="420"/>
        <w:rPr>
          <w:rFonts w:hint="eastAsia" w:ascii="微软雅黑" w:hAnsi="微软雅黑" w:eastAsia="微软雅黑" w:cs="微软雅黑"/>
          <w:sz w:val="21"/>
          <w:szCs w:val="21"/>
        </w:rPr>
      </w:pPr>
    </w:p>
    <w:p>
      <w:pPr>
        <w:jc w:val="center"/>
        <w:rPr>
          <w:rFonts w:hint="eastAsia" w:ascii="微软雅黑" w:hAnsi="微软雅黑" w:eastAsia="微软雅黑" w:cs="微软雅黑"/>
          <w:sz w:val="21"/>
          <w:szCs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-1129030</wp:posOffset>
                </wp:positionH>
                <wp:positionV relativeFrom="paragraph">
                  <wp:posOffset>3175</wp:posOffset>
                </wp:positionV>
                <wp:extent cx="7618730" cy="365760"/>
                <wp:effectExtent l="0" t="0" r="1270" b="2540"/>
                <wp:wrapNone/>
                <wp:docPr id="5" name="矩形 5"/>
                <wp:cNvGraphicFramePr/>
                <a:graphic xmlns:a="http://schemas.openxmlformats.org/drawingml/2006/main">
                  <a:graphicData uri="http://schemas.microsoft.com/office/word/2010/wordprocessingShape">
                    <wps:wsp>
                      <wps:cNvSpPr/>
                      <wps:spPr>
                        <a:xfrm>
                          <a:off x="0" y="0"/>
                          <a:ext cx="7618730" cy="365760"/>
                        </a:xfrm>
                        <a:prstGeom prst="rect">
                          <a:avLst/>
                        </a:prstGeom>
                        <a:solidFill>
                          <a:schemeClr val="accent2">
                            <a:lumMod val="40000"/>
                            <a:lumOff val="60000"/>
                            <a:alpha val="38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9pt;margin-top:0.25pt;height:28.8pt;width:599.9pt;z-index:251661312;v-text-anchor:middle;mso-width-relative:page;mso-height-relative:page;" fillcolor="#F8CBAD [1301]" filled="t" stroked="f" coordsize="21600,21600" o:gfxdata="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ZPCDL1gAAAAkBAAAPAAAAAAAAAAEAIAAAACIAAABkcnMvZG93bnJl&#10;di54bWxQSwECFAAUAAAACACHTuJAQjo1xHECAADLBAAADgAAAAAAAAABACAAAAAlAQAAZHJzL2Uy&#10;b0RvYy54bWxQSwUGAAAAAAYABgBZAQAACAYAAAAA&#10;">
                <v:fill on="t" opacity="24903f" focussize="0,0"/>
                <v:stroke on="f" weight="0.5pt" miterlimit="8" joinstyle="miter"/>
                <v:imagedata o:title=""/>
                <o:lock v:ext="edit" aspectratio="f"/>
              </v:rect>
            </w:pict>
          </mc:Fallback>
        </mc:AlternateContent>
      </w:r>
      <w:r>
        <w:rPr>
          <w:rFonts w:hint="eastAsia" w:ascii="微软雅黑" w:hAnsi="微软雅黑" w:eastAsia="微软雅黑" w:cs="微软雅黑"/>
          <w:b/>
          <w:bCs/>
          <w:color w:val="FF0000"/>
          <w:sz w:val="21"/>
          <w:szCs w:val="21"/>
        </w:rPr>
        <w:t>第三步：选择考位</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当你成功将考试费预存到你在教育部考试中心网上报名系统的账户之后， “我的状态”页面会显示你的帐户余额。只有当余额大于等于考费后考生才可以选择考位</w:t>
      </w:r>
    </w:p>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　　</w:t>
      </w:r>
      <w:r>
        <w:rPr>
          <w:rFonts w:hint="eastAsia" w:ascii="微软雅黑" w:hAnsi="微软雅黑" w:eastAsia="微软雅黑" w:cs="微软雅黑"/>
          <w:b/>
          <w:bCs/>
          <w:sz w:val="21"/>
          <w:szCs w:val="21"/>
        </w:rPr>
        <w:t>点击选择考位，你将看到上面有报名时间所对应的考试日期的页面及“学术类”或/和“培训类”的按钮。点击“学术类”或“培训类”按钮你就可以预定座位</w:t>
      </w:r>
      <w:r>
        <w:rPr>
          <w:rFonts w:hint="eastAsia" w:ascii="微软雅黑" w:hAnsi="微软雅黑" w:eastAsia="微软雅黑" w:cs="微软雅黑"/>
          <w:sz w:val="21"/>
          <w:szCs w:val="21"/>
        </w:rPr>
        <w:t>。如果无法点击按钮，则意味着这个类别已经报满或者不举办相应类别的 IELTS考试。请注意：在报名截止日之前，先前已无法点击的按钮有可能因其它考生取消预定而被重新激活。建议经常来此页面查看。</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sz w:val="21"/>
          <w:szCs w:val="21"/>
          <w:lang w:val="en-US" w:eastAsia="zh-CN"/>
        </w:rPr>
        <w:t>注意如果是英国留学生需要注意自己的语言班的要求，申请ukvi2070元那个</w:t>
      </w:r>
      <w:r>
        <w:rPr>
          <w:rFonts w:hint="eastAsia" w:ascii="微软雅黑" w:hAnsi="微软雅黑" w:eastAsia="微软雅黑" w:cs="微软雅黑"/>
          <w:sz w:val="21"/>
          <w:szCs w:val="21"/>
          <w:lang w:eastAsia="zh-CN"/>
        </w:rPr>
        <w:t>）</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在点击“学术类”或“培训类”按钮之后，就完成了选择考位，“我的状态”页面中即可显示目前状态的信息，这些信息包括 IELTS考点的名称，考试日期，你的注册号（Registration ID）和应支付的考试费金额。你可以通过点击填写报名表并确认付费和取消预订这两个按钮来选择进入下一步。</w:t>
      </w:r>
    </w:p>
    <w:p>
      <w:pPr>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b/>
          <w:bCs/>
          <w:sz w:val="21"/>
          <w:szCs w:val="21"/>
        </w:rPr>
        <w:t>如果点击填写报名表并确认付费按钮，你将会看到IELTS报名表。当你填完报名表并提交后，系统将提示你确认支付IELTS考试费。</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如果点击取消预订按钮，系统将取消你所选的考位。在这种情况下，系统不会从你的NEEA帐户中扣除你的考试费。</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重要提示：</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w:t>
      </w:r>
      <w:r>
        <w:rPr>
          <w:rFonts w:hint="eastAsia" w:ascii="微软雅黑" w:hAnsi="微软雅黑" w:eastAsia="微软雅黑" w:cs="微软雅黑"/>
          <w:b/>
          <w:bCs/>
          <w:sz w:val="21"/>
          <w:szCs w:val="21"/>
        </w:rPr>
        <w:t>请记录下你的注册号（Registration ID）并把它放在一个安全的地方。注册号（Registration ID）及以后所提供的IELTS考号（IELTS candidate number）都将用来确认你参加考试的资格，并凭此享受IELTS考试相关的服务。</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如果你在没有确认支付考试费的情况下离开或意外掉线，请务必在选择考位后的30分钟内回来完成所有步骤并确认付费，否则选择无效。在选择无效的情况下，系统不会从你的NEEA账户中扣除考试费。</w:t>
      </w:r>
    </w:p>
    <w:p>
      <w:pPr>
        <w:jc w:val="center"/>
        <w:rPr>
          <w:rFonts w:hint="eastAsia" w:ascii="微软雅黑" w:hAnsi="微软雅黑" w:eastAsia="微软雅黑" w:cs="微软雅黑"/>
          <w:b/>
          <w:bCs/>
          <w:sz w:val="21"/>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-1228725</wp:posOffset>
                </wp:positionH>
                <wp:positionV relativeFrom="paragraph">
                  <wp:posOffset>34925</wp:posOffset>
                </wp:positionV>
                <wp:extent cx="7618730" cy="365760"/>
                <wp:effectExtent l="0" t="0" r="1270" b="2540"/>
                <wp:wrapNone/>
                <wp:docPr id="6" name="矩形 6"/>
                <wp:cNvGraphicFramePr/>
                <a:graphic xmlns:a="http://schemas.openxmlformats.org/drawingml/2006/main">
                  <a:graphicData uri="http://schemas.microsoft.com/office/word/2010/wordprocessingShape">
                    <wps:wsp>
                      <wps:cNvSpPr/>
                      <wps:spPr>
                        <a:xfrm>
                          <a:off x="0" y="0"/>
                          <a:ext cx="7618730" cy="365760"/>
                        </a:xfrm>
                        <a:prstGeom prst="rect">
                          <a:avLst/>
                        </a:prstGeom>
                        <a:solidFill>
                          <a:schemeClr val="accent2">
                            <a:lumMod val="40000"/>
                            <a:lumOff val="60000"/>
                            <a:alpha val="38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75pt;margin-top:2.75pt;height:28.8pt;width:599.9pt;z-index:251665408;v-text-anchor:middle;mso-width-relative:page;mso-height-relative:page;" fillcolor="#F8CBAD [1301]" filled="t" stroked="f" coordsize="21600,21600" o:gfxdata="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kNweM2AAAAAoBAAAPAAAAAAAAAAEAIAAAACIAAABkcnMvZG93&#10;bnJldi54bWxQSwECFAAUAAAACACHTuJAkGF/0HICAADLBAAADgAAAAAAAAABACAAAAAnAQAAZHJz&#10;L2Uyb0RvYy54bWxQSwUGAAAAAAYABgBZAQAACwYAAAAA&#10;">
                <v:fill on="t" opacity="24903f" focussize="0,0"/>
                <v:stroke on="f" weight="0.5pt" miterlimit="8" joinstyle="miter"/>
                <v:imagedata o:title=""/>
                <o:lock v:ext="edit" aspectratio="f"/>
              </v:rect>
            </w:pict>
          </mc:Fallback>
        </mc:AlternateContent>
      </w:r>
      <w:r>
        <w:rPr>
          <w:rFonts w:hint="eastAsia" w:ascii="微软雅黑" w:hAnsi="微软雅黑" w:eastAsia="微软雅黑" w:cs="微软雅黑"/>
          <w:b/>
          <w:bCs/>
          <w:color w:val="FF0000"/>
          <w:sz w:val="21"/>
          <w:szCs w:val="21"/>
        </w:rPr>
        <w:t>第四步：填写报名表并确认付费</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选择考位后，在“我的状态”网页上有填写报名表并确认付款按钮。点击此按钮，你可以填写IELTS报名表。</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t>　　当你进入IELTS报名表页面前，你必须详细阅读IELTS考试考生须知。在你阅读之后，点击“我已阅读以上须知，并同意完全遵守上述条款”旁边的按钮。如你拒绝点击此按钮，你将不能继续报名程序。</w:t>
      </w:r>
    </w:p>
    <w:p>
      <w:pPr>
        <w:rPr>
          <w:rFonts w:hint="eastAsia" w:ascii="微软雅黑" w:hAnsi="微软雅黑" w:eastAsia="微软雅黑" w:cs="微软雅黑"/>
          <w:b/>
          <w:bCs/>
          <w:color w:val="FF0000"/>
          <w:sz w:val="21"/>
          <w:szCs w:val="21"/>
        </w:rPr>
      </w:pPr>
      <w:r>
        <w:rPr>
          <w:rFonts w:hint="eastAsia" w:ascii="微软雅黑" w:hAnsi="微软雅黑" w:eastAsia="微软雅黑" w:cs="微软雅黑"/>
          <w:sz w:val="21"/>
          <w:szCs w:val="21"/>
        </w:rPr>
        <w:t>　　当你看到IELTS报名表后，请按照屏幕上的指令进行操作。</w:t>
      </w:r>
      <w:r>
        <w:rPr>
          <w:rFonts w:hint="eastAsia" w:ascii="微软雅黑" w:hAnsi="微软雅黑" w:eastAsia="微软雅黑" w:cs="微软雅黑"/>
          <w:b/>
          <w:bCs/>
          <w:color w:val="FF0000"/>
          <w:sz w:val="21"/>
          <w:szCs w:val="21"/>
        </w:rPr>
        <w:t>请注意系统不允许你重复输入你的姓名、性别、生日，身份证件号码，考试日期和考点这些信息，因为在此之前，你已输入过上述信息了。</w:t>
      </w:r>
    </w:p>
    <w:p>
      <w:pPr>
        <w:ind w:firstLine="420"/>
        <w:rPr>
          <w:rFonts w:hint="eastAsia" w:ascii="微软雅黑" w:hAnsi="微软雅黑" w:eastAsia="微软雅黑" w:cs="微软雅黑"/>
          <w:sz w:val="21"/>
          <w:szCs w:val="21"/>
        </w:rPr>
      </w:pPr>
      <w:r>
        <w:rPr>
          <w:rFonts w:hint="eastAsia" w:ascii="微软雅黑" w:hAnsi="微软雅黑" w:eastAsia="微软雅黑" w:cs="微软雅黑"/>
          <w:sz w:val="21"/>
          <w:szCs w:val="21"/>
        </w:rPr>
        <w:t>当你填写完成IELTS报名表后，</w:t>
      </w:r>
      <w:r>
        <w:rPr>
          <w:rFonts w:hint="eastAsia" w:ascii="微软雅黑" w:hAnsi="微软雅黑" w:eastAsia="微软雅黑" w:cs="微软雅黑"/>
          <w:b/>
          <w:bCs/>
          <w:sz w:val="21"/>
          <w:szCs w:val="21"/>
        </w:rPr>
        <w:t>点击提交按钮然后接受考生声明</w:t>
      </w:r>
      <w:r>
        <w:rPr>
          <w:rFonts w:hint="eastAsia" w:ascii="微软雅黑" w:hAnsi="微软雅黑" w:eastAsia="微软雅黑" w:cs="微软雅黑"/>
          <w:sz w:val="21"/>
          <w:szCs w:val="21"/>
        </w:rPr>
        <w:t>。之后系统将引导你进入“用余额付款”页面，此页面将显示你目前的余额，并提示你确认支付考试费。你确认支付考试费后，你就完成了所有报名步骤。此时系统引导你进入“我的状态”,如有需要,你可以选择点击下列按钮：</w:t>
      </w:r>
      <w:r>
        <w:rPr>
          <w:rFonts w:hint="eastAsia" w:ascii="微软雅黑" w:hAnsi="微软雅黑" w:eastAsia="微软雅黑" w:cs="微软雅黑"/>
          <w:b/>
          <w:bCs/>
          <w:sz w:val="21"/>
          <w:szCs w:val="21"/>
        </w:rPr>
        <w:t>修改报名表；转考；取消报名并退回部分费用</w:t>
      </w:r>
      <w:r>
        <w:rPr>
          <w:rFonts w:hint="eastAsia" w:ascii="微软雅黑" w:hAnsi="微软雅黑" w:eastAsia="微软雅黑" w:cs="微软雅黑"/>
          <w:sz w:val="21"/>
          <w:szCs w:val="21"/>
        </w:rPr>
        <w:t>。</w:t>
      </w:r>
    </w:p>
    <w:p>
      <w:pPr>
        <w:ind w:firstLine="420"/>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jc w:val="center"/>
        <w:rPr>
          <w:rFonts w:hint="eastAsia" w:ascii="微软雅黑" w:hAnsi="微软雅黑" w:eastAsia="微软雅黑" w:cs="微软雅黑"/>
          <w:b/>
          <w:color w:val="FF0000"/>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-1282065</wp:posOffset>
                </wp:positionH>
                <wp:positionV relativeFrom="paragraph">
                  <wp:posOffset>-12065</wp:posOffset>
                </wp:positionV>
                <wp:extent cx="7618730" cy="365760"/>
                <wp:effectExtent l="0" t="0" r="1270" b="2540"/>
                <wp:wrapNone/>
                <wp:docPr id="12" name="矩形 12"/>
                <wp:cNvGraphicFramePr/>
                <a:graphic xmlns:a="http://schemas.openxmlformats.org/drawingml/2006/main">
                  <a:graphicData uri="http://schemas.microsoft.com/office/word/2010/wordprocessingShape">
                    <wps:wsp>
                      <wps:cNvSpPr/>
                      <wps:spPr>
                        <a:xfrm>
                          <a:off x="0" y="0"/>
                          <a:ext cx="7618730" cy="365760"/>
                        </a:xfrm>
                        <a:prstGeom prst="rect">
                          <a:avLst/>
                        </a:prstGeom>
                        <a:solidFill>
                          <a:schemeClr val="accent2">
                            <a:lumMod val="40000"/>
                            <a:lumOff val="60000"/>
                            <a:alpha val="38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95pt;margin-top:-0.95pt;height:28.8pt;width:599.9pt;z-index:251673600;v-text-anchor:middle;mso-width-relative:page;mso-height-relative:page;" fillcolor="#F8CBAD [1301]" filled="t" stroked="f" coordsize="21600,21600" o:gfxdata="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jjP/LXAAAACgEAAA8AAAAAAAAAAQAgAAAAIgAAAGRycy9kb3du&#10;cmV2LnhtbFBLAQIUABQAAAAIAIdO4kDM2d5ncgIAAM0EAAAOAAAAAAAAAAEAIAAAACYBAABkcnMv&#10;ZTJvRG9jLnhtbFBLBQYAAAAABgAGAFkBAAAKBgAAAAA=&#10;">
                <v:fill on="t" opacity="24903f" focussize="0,0"/>
                <v:stroke on="f" weight="0.5pt" miterlimit="8" joinstyle="miter"/>
                <v:imagedata o:title=""/>
                <o:lock v:ext="edit" aspectratio="f"/>
              </v:rect>
            </w:pict>
          </mc:Fallback>
        </mc:AlternateContent>
      </w:r>
      <w:r>
        <w:rPr>
          <w:rFonts w:hint="eastAsia" w:ascii="微软雅黑" w:hAnsi="微软雅黑" w:eastAsia="微软雅黑" w:cs="微软雅黑"/>
          <w:b/>
          <w:color w:val="FF0000"/>
          <w:sz w:val="21"/>
          <w:szCs w:val="21"/>
        </w:rPr>
        <w:t>雅思考位查询方法</w:t>
      </w:r>
    </w:p>
    <w:p>
      <w:pPr>
        <w:numPr>
          <w:ilvl w:val="0"/>
          <w:numId w:val="4"/>
        </w:numPr>
        <w:ind w:left="420" w:leftChars="0" w:hanging="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第一步：登录雅思官网  </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"https://www.chinaielts.org/" </w:instrText>
      </w:r>
      <w:r>
        <w:rPr>
          <w:rFonts w:hint="eastAsia" w:ascii="微软雅黑" w:hAnsi="微软雅黑" w:eastAsia="微软雅黑" w:cs="微软雅黑"/>
          <w:sz w:val="21"/>
          <w:szCs w:val="21"/>
        </w:rPr>
        <w:fldChar w:fldCharType="separate"/>
      </w:r>
      <w:r>
        <w:rPr>
          <w:rStyle w:val="7"/>
          <w:rFonts w:hint="eastAsia" w:ascii="微软雅黑" w:hAnsi="微软雅黑" w:eastAsia="微软雅黑" w:cs="微软雅黑"/>
          <w:sz w:val="21"/>
          <w:szCs w:val="21"/>
        </w:rPr>
        <w:t>https://www.chinaielts.org/</w:t>
      </w:r>
      <w:r>
        <w:rPr>
          <w:rStyle w:val="7"/>
          <w:rFonts w:hint="eastAsia" w:ascii="微软雅黑" w:hAnsi="微软雅黑" w:eastAsia="微软雅黑" w:cs="微软雅黑"/>
          <w:sz w:val="21"/>
          <w:szCs w:val="21"/>
        </w:rPr>
        <w:fldChar w:fldCharType="end"/>
      </w:r>
    </w:p>
    <w:p>
      <w:pPr>
        <w:numPr>
          <w:ilvl w:val="0"/>
          <w:numId w:val="4"/>
        </w:numPr>
        <w:ind w:left="420" w:leftChars="0" w:hanging="42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第二步：点击【考试报名】</w:t>
      </w:r>
      <w:r>
        <w:rPr>
          <w:rFonts w:hint="eastAsia" w:ascii="微软雅黑" w:hAnsi="微软雅黑" w:eastAsia="微软雅黑" w:cs="微软雅黑"/>
          <w:sz w:val="21"/>
          <w:szCs w:val="21"/>
        </w:rPr>
        <w:drawing>
          <wp:inline distT="0" distB="0" distL="0" distR="0">
            <wp:extent cx="3751580" cy="3326765"/>
            <wp:effectExtent l="0" t="0" r="762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751580" cy="3326765"/>
                    </a:xfrm>
                    <a:prstGeom prst="rect">
                      <a:avLst/>
                    </a:prstGeom>
                  </pic:spPr>
                </pic:pic>
              </a:graphicData>
            </a:graphic>
          </wp:inline>
        </w:drawing>
      </w:r>
    </w:p>
    <w:p>
      <w:pPr>
        <w:numPr>
          <w:ilvl w:val="0"/>
          <w:numId w:val="4"/>
        </w:numPr>
        <w:ind w:left="420" w:leftChars="0" w:hanging="420" w:firstLineChars="0"/>
        <w:rPr>
          <w:rFonts w:hint="eastAsia" w:ascii="微软雅黑" w:hAnsi="微软雅黑" w:eastAsia="微软雅黑" w:cs="微软雅黑"/>
          <w:sz w:val="21"/>
          <w:szCs w:val="21"/>
        </w:rPr>
      </w:pPr>
      <w:r>
        <w:rPr>
          <w:rFonts w:hint="eastAsia" w:ascii="微软雅黑" w:hAnsi="微软雅黑" w:eastAsia="微软雅黑" w:cs="微软雅黑"/>
          <w:sz w:val="21"/>
          <w:szCs w:val="21"/>
        </w:rPr>
        <w:t>第三步：选择【考试类型】【日期】【城市】，然后点击search</w:t>
      </w:r>
    </w:p>
    <w:p>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3403600" cy="28263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3403600" cy="2826385"/>
                    </a:xfrm>
                    <a:prstGeom prst="rect">
                      <a:avLst/>
                    </a:prstGeom>
                  </pic:spPr>
                </pic:pic>
              </a:graphicData>
            </a:graphic>
          </wp:inline>
        </w:drawing>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numPr>
          <w:ilvl w:val="0"/>
          <w:numId w:val="4"/>
        </w:numPr>
        <w:ind w:left="420" w:leftChars="0" w:hanging="420" w:firstLineChars="0"/>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恭喜您，查询成功</w:t>
      </w:r>
    </w:p>
    <w:p>
      <w:pP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4505960"/>
            <wp:effectExtent l="0" t="0" r="889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74310" cy="4505960"/>
                    </a:xfrm>
                    <a:prstGeom prst="rect">
                      <a:avLst/>
                    </a:prstGeom>
                  </pic:spPr>
                </pic:pic>
              </a:graphicData>
            </a:graphic>
          </wp:inline>
        </w:drawing>
      </w: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p>
      <w:pPr>
        <w:rPr>
          <w:rFonts w:hint="eastAsia" w:ascii="微软雅黑" w:hAnsi="微软雅黑" w:eastAsia="微软雅黑" w:cs="微软雅黑"/>
          <w:sz w:val="21"/>
          <w:szCs w:val="21"/>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方正粗黑宋简体">
    <w:panose1 w:val="02000000000000000000"/>
    <w:charset w:val="86"/>
    <w:family w:val="auto"/>
    <w:pitch w:val="default"/>
    <w:sig w:usb0="A00002BF" w:usb1="184F6CFA" w:usb2="00000012" w:usb3="00000000" w:csb0="00040001" w:csb1="00000000"/>
  </w:font>
  <w:font w:name="Lucida Sans Typewriter">
    <w:panose1 w:val="020B0602040502020304"/>
    <w:charset w:val="00"/>
    <w:family w:val="auto"/>
    <w:pitch w:val="default"/>
    <w:sig w:usb0="01007B87" w:usb1="00000000" w:usb2="00000008" w:usb3="00000000" w:csb0="2001007F" w:csb1="00000000"/>
  </w:font>
  <w:font w:name="光与影的旖旎">
    <w:panose1 w:val="00000000000000000000"/>
    <w:charset w:val="86"/>
    <w:family w:val="auto"/>
    <w:pitch w:val="default"/>
    <w:sig w:usb0="00000001" w:usb1="08010410" w:usb2="00000012" w:usb3="00000000" w:csb0="00140001" w:csb1="00000000"/>
  </w:font>
  <w:font w:name="楷体">
    <w:panose1 w:val="02010609060101010101"/>
    <w:charset w:val="86"/>
    <w:family w:val="auto"/>
    <w:pitch w:val="default"/>
    <w:sig w:usb0="800002BF" w:usb1="38CF7CFA" w:usb2="00000016" w:usb3="00000000" w:csb0="00040001" w:csb1="00000000"/>
  </w:font>
  <w:font w:name="Venetian 301 Std Italic">
    <w:panose1 w:val="0201060001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 w:name="Microsoft JhengHei UI">
    <w:panose1 w:val="020B0604030504040204"/>
    <w:charset w:val="88"/>
    <w:family w:val="auto"/>
    <w:pitch w:val="default"/>
    <w:sig w:usb0="000002A7" w:usb1="28CF4400" w:usb2="00000016" w:usb3="00000000" w:csb0="00100009" w:csb1="00000000"/>
  </w:font>
  <w:font w:name="Microsoft YaHei UI">
    <w:panose1 w:val="020B0503020204020204"/>
    <w:charset w:val="86"/>
    <w:family w:val="auto"/>
    <w:pitch w:val="default"/>
    <w:sig w:usb0="80000287" w:usb1="2ACF3C50" w:usb2="00000016" w:usb3="00000000" w:csb0="0004001F" w:csb1="00000000"/>
  </w:font>
  <w:font w:name="MS UI Gothic">
    <w:panose1 w:val="020B0600070205080204"/>
    <w:charset w:val="80"/>
    <w:family w:val="auto"/>
    <w:pitch w:val="default"/>
    <w:sig w:usb0="E00002FF" w:usb1="6AC7FDFB" w:usb2="08000012" w:usb3="00000000" w:csb0="4002009F" w:csb1="DFD70000"/>
  </w:font>
  <w:font w:name="Bahnschrift Light">
    <w:panose1 w:val="020B0502040204020203"/>
    <w:charset w:val="00"/>
    <w:family w:val="auto"/>
    <w:pitch w:val="default"/>
    <w:sig w:usb0="800002C7" w:usb1="00000002" w:usb2="00000000" w:usb3="00000000" w:csb0="2000019F" w:csb1="00000000"/>
  </w:font>
  <w:font w:name="Microsoft JhengHei">
    <w:panose1 w:val="020B0604030504040204"/>
    <w:charset w:val="88"/>
    <w:family w:val="auto"/>
    <w:pitch w:val="default"/>
    <w:sig w:usb0="000002A7" w:usb1="28CF4400" w:usb2="00000016" w:usb3="00000000" w:csb0="00100009" w:csb1="00000000"/>
  </w:font>
  <w:font w:name="逐浪马列大楷体">
    <w:panose1 w:val="03000509000000000000"/>
    <w:charset w:val="86"/>
    <w:family w:val="auto"/>
    <w:pitch w:val="default"/>
    <w:sig w:usb0="00000001" w:usb1="080E0000" w:usb2="00000000" w:usb3="00000000" w:csb0="00040000" w:csb1="00000000"/>
  </w:font>
  <w:font w:name="Microsoft YaHei UI Light">
    <w:panose1 w:val="020B0502040204020203"/>
    <w:charset w:val="86"/>
    <w:family w:val="auto"/>
    <w:pitch w:val="default"/>
    <w:sig w:usb0="80000287" w:usb1="2ACF001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Arial Black">
    <w:panose1 w:val="020B0A04020102020204"/>
    <w:charset w:val="00"/>
    <w:family w:val="auto"/>
    <w:pitch w:val="default"/>
    <w:sig w:usb0="A00002AF" w:usb1="400078FB" w:usb2="00000000" w:usb3="00000000" w:csb0="6000009F" w:csb1="DFD70000"/>
  </w:font>
  <w:font w:name="Bahnschrift SemiBold">
    <w:panose1 w:val="020B0502040204020203"/>
    <w:charset w:val="00"/>
    <w:family w:val="auto"/>
    <w:pitch w:val="default"/>
    <w:sig w:usb0="800002C7" w:usb1="00000002" w:usb2="00000000" w:usb3="00000000" w:csb0="2000019F" w:csb1="00000000"/>
  </w:font>
  <w:font w:name="Bahnschrift SemiLight Condensed">
    <w:panose1 w:val="020B0502040204020203"/>
    <w:charset w:val="00"/>
    <w:family w:val="auto"/>
    <w:pitch w:val="default"/>
    <w:sig w:usb0="800002C7" w:usb1="00000002" w:usb2="00000000" w:usb3="00000000" w:csb0="2000019F" w:csb1="00000000"/>
  </w:font>
  <w:font w:name="Calibri Light">
    <w:panose1 w:val="020F0302020204030204"/>
    <w:charset w:val="00"/>
    <w:family w:val="auto"/>
    <w:pitch w:val="default"/>
    <w:sig w:usb0="E0002AFF" w:usb1="C000247B" w:usb2="00000009" w:usb3="00000000" w:csb0="200001FF" w:csb1="00000000"/>
  </w:font>
  <w:font w:name="Corbel">
    <w:panose1 w:val="020B0503020204020204"/>
    <w:charset w:val="00"/>
    <w:family w:val="auto"/>
    <w:pitch w:val="default"/>
    <w:sig w:usb0="A00002EF" w:usb1="4000A44B" w:usb2="00000000" w:usb3="00000000" w:csb0="2000019F" w:csb1="00000000"/>
  </w:font>
  <w:font w:name="Corbel Light">
    <w:panose1 w:val="020B0303020204020204"/>
    <w:charset w:val="00"/>
    <w:family w:val="auto"/>
    <w:pitch w:val="default"/>
    <w:sig w:usb0="A00002EF" w:usb1="4000A44B" w:usb2="00000000" w:usb3="00000000" w:csb0="2000019F" w:csb1="00000000"/>
  </w:font>
  <w:font w:name="Lucida Bright">
    <w:panose1 w:val="02040603070505020404"/>
    <w:charset w:val="00"/>
    <w:family w:val="auto"/>
    <w:pitch w:val="default"/>
    <w:sig w:usb0="00002287" w:usb1="00000060" w:usb2="00000008" w:usb3="00000000" w:csb0="20000093" w:csb1="00000000"/>
  </w:font>
  <w:font w:name="Segoe UI Semibold">
    <w:panose1 w:val="020B0702040204020203"/>
    <w:charset w:val="00"/>
    <w:family w:val="auto"/>
    <w:pitch w:val="default"/>
    <w:sig w:usb0="E4002EFF" w:usb1="C000E47F" w:usb2="00000009" w:usb3="00000000" w:csb0="200001FF" w:csb1="00000000"/>
  </w:font>
  <w:font w:name="Sitka Heading">
    <w:panose1 w:val="02000505000000020004"/>
    <w:charset w:val="00"/>
    <w:family w:val="auto"/>
    <w:pitch w:val="default"/>
    <w:sig w:usb0="A00002EF" w:usb1="4000204B" w:usb2="00000000" w:usb3="00000000" w:csb0="2000019F" w:csb1="00000000"/>
  </w:font>
  <w:font w:name="Sitka Subheading">
    <w:panose1 w:val="02000505000000020004"/>
    <w:charset w:val="00"/>
    <w:family w:val="auto"/>
    <w:pitch w:val="default"/>
    <w:sig w:usb0="A00002EF" w:usb1="4000204B" w:usb2="00000000" w:usb3="00000000" w:csb0="2000019F" w:csb1="00000000"/>
  </w:font>
  <w:font w:name="Webdings">
    <w:panose1 w:val="05030102010509060703"/>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DBp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JJDBpD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270674"/>
    <w:multiLevelType w:val="singleLevel"/>
    <w:tmpl w:val="96270674"/>
    <w:lvl w:ilvl="0" w:tentative="0">
      <w:start w:val="1"/>
      <w:numFmt w:val="decimal"/>
      <w:lvlText w:val="(%1)"/>
      <w:lvlJc w:val="left"/>
      <w:pPr>
        <w:ind w:left="425" w:hanging="425"/>
      </w:pPr>
      <w:rPr>
        <w:rFonts w:hint="default"/>
      </w:rPr>
    </w:lvl>
  </w:abstractNum>
  <w:abstractNum w:abstractNumId="1">
    <w:nsid w:val="C65B9242"/>
    <w:multiLevelType w:val="singleLevel"/>
    <w:tmpl w:val="C65B9242"/>
    <w:lvl w:ilvl="0" w:tentative="0">
      <w:start w:val="2"/>
      <w:numFmt w:val="chineseCounting"/>
      <w:suff w:val="nothing"/>
      <w:lvlText w:val="%1、"/>
      <w:lvlJc w:val="left"/>
      <w:rPr>
        <w:rFonts w:hint="eastAsia"/>
      </w:rPr>
    </w:lvl>
  </w:abstractNum>
  <w:abstractNum w:abstractNumId="2">
    <w:nsid w:val="12F8D6C8"/>
    <w:multiLevelType w:val="multilevel"/>
    <w:tmpl w:val="12F8D6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74DA2D90"/>
    <w:multiLevelType w:val="singleLevel"/>
    <w:tmpl w:val="74DA2D90"/>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669"/>
    <w:rsid w:val="002C0EE7"/>
    <w:rsid w:val="0039771A"/>
    <w:rsid w:val="005427CB"/>
    <w:rsid w:val="005F3EAB"/>
    <w:rsid w:val="00B94493"/>
    <w:rsid w:val="00F26716"/>
    <w:rsid w:val="00FC4669"/>
    <w:rsid w:val="244D0919"/>
    <w:rsid w:val="4F4C5DBE"/>
    <w:rsid w:val="7C863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眉 Char"/>
    <w:basedOn w:val="6"/>
    <w:link w:val="3"/>
    <w:uiPriority w:val="99"/>
    <w:rPr>
      <w:sz w:val="18"/>
      <w:szCs w:val="18"/>
    </w:rPr>
  </w:style>
  <w:style w:type="character" w:customStyle="1" w:styleId="9">
    <w:name w:val="页脚 Char"/>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448</Words>
  <Characters>2560</Characters>
  <Lines>21</Lines>
  <Paragraphs>6</Paragraphs>
  <TotalTime>2</TotalTime>
  <ScaleCrop>false</ScaleCrop>
  <LinksUpToDate>false</LinksUpToDate>
  <CharactersWithSpaces>3002</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2016-06-14T05:56:00Z</dcterms:created>
  <dc:creator>田</dc:creator>
  <cp:lastModifiedBy>汇缘</cp:lastModifiedBy>
  <dcterms:modified xsi:type="dcterms:W3CDTF">2019-08-18T05:19:05Z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