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tough=hard=difficult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 view is ... 我的观点是...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some extent 在某种程度上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to ... 关于、至于...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this case 在这种情况下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tell right from wrong 知道什么是对什么是错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porn 色情的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contain a lot of violence 包含大量暴力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prevent sb from doing sth 防止某人做某事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some say in ... 在...中有发言权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allowed to do sth 被允许...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moderation 适量、适当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C3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2017-10-07T02:22:01Z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