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have a positive/negative influence/effect on ... 对...有积极/消极影响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have a sunny disposition 有一个阳光般的性格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have an outgoing personality 有一个外向的性格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socialize 社交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something like that 或者什么的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say 比如说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overcast=cloudy 阴云密布的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on that particular day 在那特定的一天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1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2018-03-31T00:12:06Z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