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depends on the person=it varies from person to person 每个人不一样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whereas 然而（用在句中）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generation gap 代沟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bring up sth 提起...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modern technologies 现代科技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similar interests 相似的爱好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senior citizens=old people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lose interest in sth 对...失去兴趣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50s 五十多岁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31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2017-08-12T02:24:47Z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