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 far as 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concerned 在我看来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valuable 有价值的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wide range of things 很多东西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without a doubt 毋庸置疑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source of information 信息来源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human civilization 人类文明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handed down from generation to generation 一代一代传下来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neglect 忽略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tons of ... 很多...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precious 珍贵的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first thing that comes to mind 我想到的第一个东西是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have access to ... 可以获得...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prestigious 有名望的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a willing heart 想要、愿意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67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2017-09-27T03:25:14Z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