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tricky=hard=difficult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former colleague 前</w:t>
      </w:r>
      <w:bookmarkStart w:id="0" w:name="_GoBack"/>
      <w:bookmarkEnd w:id="0"/>
      <w:r>
        <w:rPr>
          <w:rFonts w:hint="eastAsia"/>
          <w:lang w:val="en-US" w:eastAsia="zh-CN"/>
        </w:rPr>
        <w:t>同事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 so 这么做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get a better understanding of ... 更多了解...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culturally 在文化方面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linguistically 在语言方面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think of an example 想出一个例子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have been to ... on vacation 我去过...度假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eat out 出去吃饭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whereas 然而（用在句中）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the case 是这种情况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run into trouble 遇到麻烦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2018-06-03T09:08:01Z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