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particularly 尤其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huge=very big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seriously 认真地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consider doing sth 考虑...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awful 糟糕透了的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traffic congestion 交通堵塞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issue 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developed country 发展中国家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develop economically 发展经济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emit exhaust/toxic fumes 排出尾气、废气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whereas 然而（用在句中）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not ... at all 一点都不是...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even if 即使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lot of convenience 很多的方便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shopping mall 商场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department store 百货大楼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shopaholic 购物狂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compared to ... 和...相比较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00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2017-06-21T01:33:01Z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