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without a doubt 毋庸置疑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invest a lot of money in ... 在...中投资很多钱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have seen that ... 我们已经看到...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I come from 我来自的地方、我的家乡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has a history of ... 有...年的历史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tourist attraction 景点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large number of ... 很多...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over the country/world 全国/世界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huge contribution to the local economy 对于当地经济一个很大的贡献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employed in this field 在这个领域工作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educate the people 教育人们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enhance our love/affection for ... 提升我们对于...的热爱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2018-08-01T13:07:57Z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