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think a lot about ... 想很多...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intrigue me 使我着迷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fascinated by ... 我因...而着迷、我被...所吸引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article 文章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temporary 暂时的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lasting happiness 持续的快乐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our folks=our family members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yield happiness 产生幸福快乐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through ... 通过...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object 物品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2018-07-25T10:35:16Z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