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2023年1-4月口语答案在这里查看~↓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【同桌题库网站：mock.itongzhuo.com】</w:t>
      </w:r>
    </w:p>
    <w:p>
      <w:pPr>
        <w:pStyle w:val="style0"/>
        <w:rPr/>
      </w:pPr>
      <w:r>
        <w:rPr>
          <w:lang w:val="en-US"/>
        </w:rPr>
        <w:t>请在PC或平板上的【Chrome浏览器】上打开链接小可爱完成登录后</w:t>
      </w:r>
    </w:p>
    <w:p>
      <w:pPr>
        <w:pStyle w:val="style0"/>
        <w:rPr/>
      </w:pPr>
      <w:r>
        <w:rPr>
          <w:lang w:val="en-US"/>
        </w:rPr>
        <w:t>直接网页右上角【兑换会员】输入：iTongzhuo2023 即可激活答案会员7天哟~[嘿哈]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Characters>125</Characters>
  <Application>WPS Office</Application>
  <Paragraphs>5</Paragraphs>
  <CharactersWithSpaces>126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2023-01-29T16:56:57Z</dcterms:created>
  <dc:creator>LIO-AN00P</dc:creator>
  <lastModifiedBy>LIO-AN00P</lastModifiedBy>
  <dcterms:modified xsi:type="dcterms:W3CDTF">2023-01-29T16:57:14Z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d6d7133f41a04854b1434c6039a2211d</vt:lpwstr>
  </property>
</Properties>
</file>