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free of charge 免费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totally 当然、完全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private car 私家车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cost ... 令某人花费...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tons of 很多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freedom 自由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autonomy n. 自主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comes with sth 与...一同到来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driver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license 驾照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go on a road trip 自驾游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unique 独一无二的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pull over 靠边停车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simply 仅仅、只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2020-01-27T06:23:45Z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