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it comes to sth, in terms of sth 关于...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certainly 当然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put emphasis on sth 强调...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sense of fashion 对时尚的品味、感觉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talked about 被谈论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now that I think about it 我现在想想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mix and match 搭配（衣物等）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presentable 得体的、体面的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2019-12-12T09:37:02Z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