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know what ... is coming from 我不明白...的本意/初衷/目的是什么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consider sth as ... 把...当作...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advent fo sth ...的到来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joy n. 快乐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beauty n. 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particularly 尤其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definition 定义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evoke emotions 唤起情感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be regarded as sth 被看作...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sunset 落日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calm, peaceful 平静的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7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2019-10-29T02:30:25Z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