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pop up into my head 出现在我的脑中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think of sth 想到...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so do ... ...也是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all over the world 在全世界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embrace sth 拥抱、欣然接受...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get back to ... 回到...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caffeine 咖啡因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research 研究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stimulant 促进人兴奋的东西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sleepy 困倦的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awesome 很棒的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go to sleep 去睡觉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2019-10-29T02:13:31Z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