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However, the difficulty with the evidence produced by these studies, fascinating as they are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in collecting together anecdotes and apparent similarities and exceptions, is that they are not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what we would today call norm-referenced. </w:t>
      </w:r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Unprecedented construction of tens of thousands of monumental engineering projects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 xml:space="preserve">designed to control floods, protect clear water supplies, and provide water for irrigation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val="en-US" w:eastAsia="zh-CN" w:bidi="ar"/>
        </w:rPr>
        <w:t>hydropower brought great benefits to hundreds of millions of people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66BA5"/>
    <w:rsid w:val="02466BA5"/>
    <w:rsid w:val="13CA4EE1"/>
    <w:rsid w:val="760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2020-04-11T02:12:00Z</dcterms:created>
  <dc:creator>希</dc:creator>
  <cp:lastModifiedBy>希</cp:lastModifiedBy>
  <dcterms:modified xsi:type="dcterms:W3CDTF">2020-04-13T03:40:33Z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