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Many people think there is a general increase of anti-social behavior and a lack of respect to others. What do you think are the causes of this and how to improve the situation?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1" w:name="_GoBack"/>
      <w:bookmarkEnd w:id="1"/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确定话题范围：犯罪的预防crime prevention</w:t>
      </w:r>
    </w:p>
    <w:p>
      <w:pPr>
        <w:bidi w:val="0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确定写作任务：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说明文</w:t>
      </w:r>
    </w:p>
    <w:p>
      <w:pPr>
        <w:bidi w:val="0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首段：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Nowadays, it seems that an increasing number of people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, both children and adults,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exhibit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 certain anti-social behavior and a degree of lacking respect in response to others.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This essay will analyze the main causes of the issue and offer some possible solutions to reverse the trend.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主体段一：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</w:rPr>
        <w:t xml:space="preserve">Factors that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contribute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</w:rPr>
        <w:t xml:space="preserve"> a particular child's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  <w:lang w:val="en-US" w:eastAsia="zh-CN"/>
        </w:rPr>
        <w:t xml:space="preserve"> or adolescent’s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</w:rPr>
        <w:t xml:space="preserve"> antisocial behavior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  <w:lang w:val="en-US" w:eastAsia="zh-CN"/>
        </w:rPr>
        <w:t xml:space="preserve">may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</w:rPr>
        <w:t>vary, but usually they include some form of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  <w:lang w:val="en-US" w:eastAsia="zh-CN"/>
        </w:rPr>
        <w:t xml:space="preserve"> family problems (e.g. lack of parental care) or difficulties  encountered at school (e.g. school bullying).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Besides, 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>young people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  <w:t xml:space="preserve"> today are easily influenced by the poor behavior and violent images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 xml:space="preserve"> in the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  <w:t xml:space="preserve"> media 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>or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  <w:t xml:space="preserve"> on the Internet, so certain proper guidance should be offered by parents and teachers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alleviate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  <w:t xml:space="preserve"> the undesirable consequences.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In order to achieve this end, parents should help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their children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know what is important in life, what role they will play in their world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and how they are expected to behave. Teachers should teach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students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how to cooperate with others and how to contribute to the life of their community.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主体段二：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  <w:lang w:val="en-US" w:eastAsia="zh-CN"/>
        </w:rPr>
        <w:t xml:space="preserve">Causes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  <w:lang w:val="en-US" w:eastAsia="zh-CN"/>
        </w:rPr>
        <w:t>leading to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none"/>
          <w:lang w:val="en-US" w:eastAsia="zh-CN"/>
        </w:rPr>
        <w:t xml:space="preserve"> lacking respect to others and anti-social behavior among adults are much more complicated, but one principal reason, I believe, is the lack of life chances. 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 xml:space="preserve">By that I mean, many people, especially those from economically disadvantaged families,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 xml:space="preserve">tend to have very limited resources of education and access to employment; therefore, some of them could barely make ends meet, and others </w:t>
      </w:r>
      <w:bookmarkStart w:id="0" w:name="OLE_LINK1"/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have difficulty surviving</w:t>
      </w:r>
      <w:bookmarkEnd w:id="0"/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.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 xml:space="preserve">In this case, people are easily developing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  <w:lang w:val="en-US" w:eastAsia="zh-CN"/>
        </w:rPr>
        <w:t>conduct disorder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t xml:space="preserve"> or even commit crimes. 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 xml:space="preserve">To improve the situation,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the government should try harder to enhance social welfare systems so as to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>guarantee a higher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lang w:val="en-US" w:eastAsia="zh-CN"/>
        </w:rPr>
        <w:t xml:space="preserve">life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</w:rPr>
        <w:t xml:space="preserve">standard to its people and work out some solutions or build up a system to help those misguided people get back on the right track. 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结尾段：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To conclude, actions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that harm or lack consideration for the well-being of others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could easily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jeopardize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the development of people themselves and society as a whole; thus, the issue 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addressed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in the essay should be given enough attention. 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</w:p>
    <w:p>
      <w:pPr>
        <w:bidi w:val="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442B8"/>
    <w:rsid w:val="2C7231E1"/>
    <w:rsid w:val="32F15036"/>
    <w:rsid w:val="35B10D9A"/>
    <w:rsid w:val="534E32C2"/>
    <w:rsid w:val="60F259D5"/>
    <w:rsid w:val="681A1091"/>
    <w:rsid w:val="69A0558C"/>
    <w:rsid w:val="709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2020-09-05T04:46:00Z</dcterms:created>
  <dc:creator>kurtd</dc:creator>
  <cp:lastModifiedBy>kurttttttt</cp:lastModifiedBy>
  <dcterms:modified xsi:type="dcterms:W3CDTF">2021-03-14T12:54:53Z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