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3D2D" w:rsidRDefault="00E70F5A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FF"/>
          <w:sz w:val="32"/>
          <w:szCs w:val="28"/>
        </w:rPr>
        <w:t>面试中这些突发情况，如何聪明应对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70500" cy="3061970"/>
            <wp:effectExtent l="0" t="0" r="6350" b="5080"/>
            <wp:docPr id="1" name="图片 2" descr="b4bc0312-1836-488f-82f9-2ab03d66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4bc0312-1836-488f-82f9-2ab03d6637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63D2D" w:rsidRDefault="00E70F5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面试中总有一些突发情况，最常见的可能就是很难回答的某一道面试题，比如离职原因、优缺点、职业规划。遇到这些问题，如何机智地回答获取面试官的好感呢？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</w:rPr>
        <w:t xml:space="preserve">1. </w:t>
      </w:r>
      <w:r>
        <w:rPr>
          <w:rFonts w:ascii="微软雅黑" w:eastAsia="微软雅黑" w:hAnsi="微软雅黑" w:cs="微软雅黑" w:hint="eastAsia"/>
          <w:b/>
          <w:bCs/>
          <w:color w:val="0000FF"/>
        </w:rPr>
        <w:t>遇到难回答的问题要语气委婉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遇到难解的问题语气一定要委婉一点，不要直接说自己不会，那样会给考官感觉你不重视这份工作。你可以说自己所学的专业知识没有涉及到这一领域，对这一方面了解的不多，回去之后我会补习一下这方面的知识。态度还要诚恳，不能不看着考官的眼睛说话，表情要轻松一点，让考官感觉到你的真诚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</w:rPr>
        <w:t xml:space="preserve"> 2. </w:t>
      </w:r>
      <w:r>
        <w:rPr>
          <w:rFonts w:ascii="微软雅黑" w:eastAsia="微软雅黑" w:hAnsi="微软雅黑" w:cs="微软雅黑" w:hint="eastAsia"/>
          <w:b/>
          <w:bCs/>
          <w:color w:val="0000FF"/>
        </w:rPr>
        <w:t>群面试不要先发制人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群面试时最害怕没人说话，这时我们需要有人打破僵局，来引导大家做出回应。同时，也会出现意见分歧的时候，切记要把大家拉回来讨论重点。当你在小组面试里遇到强劲对手，尽量不要先发制人，难免人家把自己的发言要点总结得更加出色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</w:rPr>
        <w:lastRenderedPageBreak/>
        <w:t xml:space="preserve">3. </w:t>
      </w:r>
      <w:r>
        <w:rPr>
          <w:rFonts w:ascii="微软雅黑" w:eastAsia="微软雅黑" w:hAnsi="微软雅黑" w:cs="微软雅黑" w:hint="eastAsia"/>
          <w:b/>
          <w:bCs/>
          <w:color w:val="0000FF"/>
        </w:rPr>
        <w:t>挑剔的面试官要沉着应对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遇到严肃扑克脸的面试官，一定要寻找话题，不要他不说你也不说，这样你就中了他的圈套。试着改变僵局，让主动权抓在自己手里，才有面试成功的机会。挑剔的面试官，你首先要把一切做的无可挑剔，才能让他赞不绝口，要不然，整场面试你都一直被</w:t>
      </w:r>
      <w:r>
        <w:rPr>
          <w:rFonts w:ascii="微软雅黑" w:eastAsia="微软雅黑" w:hAnsi="微软雅黑" w:cs="微软雅黑" w:hint="eastAsia"/>
        </w:rPr>
        <w:t>虐中，还有什么心情去积极应对他的挑剔问题呢。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面试过程中确实会遇到一些预想不到的问题，但是，别逃避，别退缩，别沉默，尽可能地去回答，万一面试官满意呢？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</w:r>
    </w:p>
    <w:sectPr w:rsidR="00763D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25AE2"/>
    <w:rsid w:val="00282156"/>
    <w:rsid w:val="00763D2D"/>
    <w:rsid w:val="00837743"/>
    <w:rsid w:val="00875D74"/>
    <w:rsid w:val="00E70F5A"/>
    <w:rsid w:val="00F6525D"/>
    <w:rsid w:val="62425AE2"/>
    <w:rsid w:val="668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46F76E-C03A-4813-991B-5F7C9777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297</Characters>
  <Application>Microsoft Office Word</Application>
  <DocSecurity>0</DocSecurity>
  <Lines>15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2018-03-29T07:11:00Z</dcterms:created>
  <dcterms:modified xsi:type="dcterms:W3CDTF">2018-10-11T10:08:00Z</dcterms:modified>
  <cp:category>淘宝-知识杂货店（https://zszhd.taobao.com）</cp:category>
</cp:coreProperties>
</file>